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89 vom 10. Dezember 2007</w:t>
      </w:r>
    </w:p>
    <w:p>
      <w:r>
        <w:t>GR Gerichte, 2007-12-10, DE</w:t>
      </w:r>
    </w:p>
    <w:p>
      <w:r>
        <w:rPr>
          <w:b/>
        </w:rPr>
        <w:t xml:space="preserve">Quelle: </w:t>
      </w:r>
      <w:r>
        <w:t>https://mcp.opencaselaw.ch/entscheid/gr_gerichte_ZF_2007_89</w:t>
      </w:r>
    </w:p>
    <w:p>
      <w:r>
        <w:t>FR: GR_GERICHTE ZF 2007 89 du 10 décembre 2007</w:t>
      </w:r>
    </w:p>
    <w:p>
      <w:r>
        <w:t>IT: GR_GERICHTE ZF 2007 89 del 10 dicembre 2007</w:t>
      </w:r>
    </w:p>
    <w:p>
      <w:pPr>
        <w:pStyle w:val="Heading2"/>
      </w:pPr>
      <w:r>
        <w:t>Regeste</w:t>
      </w:r>
    </w:p>
    <w:p>
      <w:r>
        <w:t>Nebenfolgen Ehescheidung | ZGB Eherecht</w:t>
      </w:r>
    </w:p>
    <w:p>
      <w:pPr>
        <w:pStyle w:val="Heading2"/>
      </w:pPr>
      <w:r>
        <w:t>Erwägungen</w:t>
      </w:r>
    </w:p>
    <w:p>
      <w:r>
        <w:rPr>
          <w:b/>
        </w:rPr>
        <w:t>E. 2</w:t>
      </w:r>
    </w:p>
    <w:p>
      <w:r>
        <w:t>Die Kinder E., geb. 18.12.1995, F., geb. 19.09.1997, und G., geb. 16.07.1999, werden unter die Obhut der Mutter gestellt. Das Besuchsrecht regeln die Parteien möglichst flexibel. Kommt keine Regelung zustande, hat der Vater das Recht, seine Kinder am ersten und dritten Wochenende eines jeden Monats von Freitag, 18.00 Uhr, bis Sonntag, 19.00 Uhr, zu sich auf Besuch zu nehmen und mit ihnen (während der Schulferien) während drei Wochen gemeinsam die Ferien zu verbringen. Das Begehren des Ehemannes, die Mutter sei zu verpflichten, täglich zwischen 18.00 und 20.00 Uhr telefonischen Kontakt der Kinder mit dem Vater zu ermöglichen, wird abgewiesen.</w:t>
      </w:r>
    </w:p>
    <w:p>
      <w:r>
        <w:rPr>
          <w:b/>
        </w:rPr>
        <w:t>E. 3</w:t>
      </w:r>
    </w:p>
    <w:p>
      <w:r>
        <w:t>Der Vater wird verpflichtet, an den Unterhalt der Kinder an die Mutter je Fr. 650.-- plus allfällige Kinderzulagen monatlich im Voraus zu bezahlen (Beginn 1. März 2003).</w:t>
      </w:r>
    </w:p>
    <w:p>
      <w:r>
        <w:rPr>
          <w:b/>
        </w:rPr>
        <w:t>E. 4</w:t>
      </w:r>
    </w:p>
    <w:p>
      <w:r>
        <w:t>Der Ehemann wird verpflichtet, an die Ehefrau monatlich im Voraus Fr. 350.-- zu bezahlen (Beginn 1. März 2003).</w:t>
      </w:r>
    </w:p>
    <w:p>
      <w:r>
        <w:rPr>
          <w:b/>
        </w:rPr>
        <w:t>E. 5</w:t>
      </w:r>
    </w:p>
    <w:p>
      <w:r>
        <w:t>Die Kosten des Verfahrens im Betrage von Fr. 880.-- übernehmen die Parteien je zur Hälfte (je Fr. 440.--), zahlbar bis 1. Juni 2003 an das Bezirksgericht Hinterrhein, PC 70-4650-5. Die aussergerichtlichen Kosten werden wettgeschlagen.</w:t>
      </w:r>
    </w:p>
    <w:p>
      <w:r>
        <w:rPr>
          <w:b/>
        </w:rPr>
        <w:t>E. 6</w:t>
      </w:r>
    </w:p>
    <w:p>
      <w:r>
        <w:t>Es sei durch den Präsidenten des Bezirksgerichtes Hinterrhein ein Er- ziehungsbeistand zu ernennen.</w:t>
      </w:r>
    </w:p>
    <w:p>
      <w:r>
        <w:rPr>
          <w:b/>
        </w:rPr>
        <w:t>E. 7</w:t>
      </w:r>
    </w:p>
    <w:p>
      <w:r>
        <w:t>XY. sei zu verpflichten, VZ. für jedes Kind monatlich im Voraus zahlbare Unterhaltsbeiträge von je Fr. 650.--zuzüglich allfällige Kinderzulagen zu bezahlen. Diese Unterhaltsbeiträge seien ab dem vollendeten 16. Altersjahr auf Fr. 750.-- festzusetzen. Die Unterhaltsbeiträge seien entsprechend dem Landesindex der Kon- sumentenpreise des Bundesamtes für Statistik, Stand Oktober 2005, 105.7 Punkte (Basisindex Mai 2000 = 100 Punkte) anzupassen. Dies habe jeweils auf den 1. Januar, erstmals auf den 1. Januar 2006, nach Massgabe des Indexstandes für den November des vorangehenden Jahres zu geschehen. Die neuen Unterhaltsbeiträge sollen sich erge- ben, indem die ursprünglichen Unterhaltsbeiträge mit dem neuen Index- stand vervielfacht und dann durch den ursprünglichen Indexstand von 105.7 Punkten geteilt werden. An den notwendigen ausserordentlichen Auslagen für die Kinder soll sich der Vater zur Hälfte beteiligen, soweit nicht Dritte die Kosten über- nehmen.</w:t>
      </w:r>
    </w:p>
    <w:p>
      <w:r>
        <w:rPr>
          <w:b/>
        </w:rPr>
        <w:t>E. 8</w:t>
      </w:r>
    </w:p>
    <w:p>
      <w:r>
        <w:t>Es sei die güterrechtliche Auseinandersetzung gemäss Gesetz durch- zuführen.</w:t>
      </w:r>
    </w:p>
    <w:p>
      <w:r>
        <w:rPr>
          <w:b/>
        </w:rPr>
        <w:t>E. 9</w:t>
      </w:r>
    </w:p>
    <w:p>
      <w:r>
        <w:t>Es seien die Guthaben der beruflichen Vorsorge gemäss Gesetz aufzu- teilen und die beteiligten Vorsorgeeinrichtungen nach Rechtskraft des Urteils durch das Bezirksgericht Hinterrhein anzuweisen, die gerichtlich festgelegten Beträge zu überweisen.</w:t>
      </w:r>
    </w:p>
    <w:p>
      <w:r>
        <w:rPr>
          <w:b/>
        </w:rPr>
        <w:t>E. 10</w:t>
      </w:r>
    </w:p>
    <w:p>
      <w:r>
        <w:t>Die zuständigen AHV-Ausgleichskassen seien nach Rechtskraft des Ur- teils durch das Bezirksgericht Hinterrhein anzuweisen, die gesetzliche Aufteilung der Guthaben vorzunehmen.</w:t>
      </w:r>
    </w:p>
    <w:p>
      <w:r>
        <w:rPr>
          <w:b/>
        </w:rPr>
        <w:t>E. 11</w:t>
      </w:r>
    </w:p>
    <w:p>
      <w:r>
        <w:t>Es sei ein zweiter Schriftenwechsel nach der erfolgten Edition durchzu- führen.</w:t>
      </w:r>
    </w:p>
    <w:p>
      <w:r>
        <w:rPr>
          <w:b/>
        </w:rPr>
        <w:t>E. 12</w:t>
      </w:r>
    </w:p>
    <w:p>
      <w:r>
        <w:t>sammenfassung der Rechtsprechung im Urteil des Bundesgerichts 5C.176/2001 vom 15. November 2001, E. 2a, in: FamPra.ch 2002 S. 402). Die von den Parteien getroffene Ferienregelung dient dem Kindeswohl und entspricht der bundesgericht- lichen Praxis. Schliesslich haben die Parteien beschlossen, dass die gerichtlich an- geordnete Beistandschaft weitergeführt werden soll. Im Hinblick auf die bestehen- den Schwierigkeiten ist auch diese Lösung zu begrüssen. Das vereinbarte Besuchs- und Ferienrecht entspricht demnach dem Kindeswohl und erscheint bezüglich sei- nes Umfangs - angesichts der konkreten Situation - als angemessen. d) Zusammenfassend kann festgehalten werden, dass sich die Parteien mit dem gerichtlichen Vergleich vom 10. Dezember 2007 über sämtliche noch strit- tigen Punkte in Bezug auf das Besuchs- und Ferienrecht geeinigt haben, wobei in- haltlich in Bezug auf die Kinderbelange keine offensichtlich unangemessene bezie- hungsweise mit dem Kindeswohl unvereinbare Regelungen getroffen wurden. Zu- dem hat sich das Gericht davon überzeugt, dass die vorliegende Vereinbarung aus freiem Willen geschlossen wurde. Beide Parteien sind von ihren Anwälten vertreten und beraten worden und haben sich im Rahmen des Berufungsverfahrens erneut mit den Rechtsfragen und dem Prozessstoff beschäftigt. Es ist mithin davon auszu- gehen, dass beide Parteien sich der Tragweite der getroffenen Vereinbarung be- wusst sind. Der gerichtliche Vergleich vom 10. Dezember 2007 ist somit zu geneh- migen und tritt an die Stelle der Ziffer 3 des Dispositivs des Urteils des Bezirksge- richtes Hinterrhein vom 20. Juni 2007. Die Berufung von XY. kann demnach in Be- zug auf das Besuchs- und Ferienrecht (Ziff. 2 der Berufungsanträge) als durch ge- richtlichen Vergleich erledigt abgeschrieben werden. 2. Die Vorinstanz hat in Dispositivziffer 6 die Vereinbarung der Parteien über die hälftige Teilung der zwischen Eheschluss bis am 30. Juni 2007 geäufneten Vorsorgeguthaben genehmigt und der Y. Freizügigkeitstiftung angewiesen, den Be- trag von Fr. 22'500.-- auf das Freizügigkeitskonto von VZ. zu überweisen. Der Be- rufungskläger beantragt nun, die besagte Vereinbarung der Parteien sei zu geneh- migen und die Angelegenheit sei an das Verwaltungsgericht des Kantons Graubün- den zu überweisen, damit die hälftige Teilung vorgenommen werden könne. Er macht geltend, das Bezirksgericht Hinterrhein habe im Nachgang zur Hauptver- handlung die Vorsorgeeinrichtungen der zweiten Säule aufgefordert, die während der Ehe angeäufneten Vorsorgeguthaben auf den 30. Juni 2007 zu berechnen. Die eingeholten Bestätigungsschreiben seien den Parteien nicht zur Kenntnis gebracht worden. Es sei ihm deshalb nicht bekannt, ob seine Austrittsleistung bei Eheschlies- sung berücksichtigt worden sei, so insbesondere die Austrittsleistung gemäss Bestätigung der O.. Der Bezirksgerichtspräsident Hinterrhein hat in seiner Vernehm-</w:t>
      </w:r>
    </w:p>
    <w:p>
      <w:r>
        <w:rPr>
          <w:b/>
        </w:rPr>
        <w:t>E. 13</w:t>
      </w:r>
    </w:p>
    <w:p>
      <w:r>
        <w:t>lassung vom 25. September 2007 in diesem Zusammenhang ausgeführt, selbstver- ständlich seien nur die durch die Parteien angegebenen beziehungsweise akten- kundigen Vorsorgeeinrichtungen angefragt worden. Die Berufungsbeklagte erklärte sich vor Kantonsgericht mit dem Antrag der Gegenpartei einverstanden. Es gilt zu beachten, dass die beiden Vorsorgeeinrichtungen von XY. (X. und Y.) in ihren schriftlichen Auskünften vom 25. Juni 2007 beziehungsweise 15. August 2007 ausgeführt haben, sie würden über keine Angaben betreffend Höhe der Frei- zügigkeitsleistung bei Heirat verfügen, weshalb ein allfällig im Zeitpunkt der Heirat vorhandenes Vorsorgeguthaben nicht habe berücksichtigt werden können. Trotz- dem hat nun aber die Vorinstanz die von der X. und I. angegebenen Beträge über- nommen (vgl. vorinstanzliches Urteils S. 37 lit. c Abs. 2), ohne weitere Abklärungen in Bezug auf die im Zeitpunkt der Heirat vorhandenen Vorsorgeguthaben zu tätigen. Zu Recht rügt der Berufungskläger diese Vorgehensweise. Aus diesem Grund ist dem Antrag des Berufungsklägers zu folgen und die Vereinbarung über die hälftige Teilung des während der Ehe geäufneten Vorsorgeguthabens gerichtlich zu geneh- migen und die Sache dem Verwaltungsgericht zur Vornahme der hälftigen Teilung zu überweisen. Es ist nicht Aufgabe des Kantonsgerichts, weitere Abklärungen in Bezug auf die im Zeitpunkt der Heirat vorhandenen Vorsorgeguthaben zu treffen, zumal nicht klar ist, ob die O. die einzige Vorsorgeeinrichtung des Ehemannes vor seiner Heirat war. 3. Gemäss vorinstanzliches Urteil (Dispositivziffer 5) hat der Ehemann der Ehefrau Fr. 59'546.-- aus Güterrecht zu bezahlen. XY. beantragt in der Berufung unter Ziff. 5, die Berufungsbeklagte habe ihm Fr. 25'000.-- zu bezahlen. Wie die Vorinstanz zutreffend ausgeführt hat, erfolgt vorliegend die güterrechtliche Ausein- andersetzung (aufgrund der Gütertrennung) nach den Regeln der Errungenschafts- beteiligung. Das Vorgehen bei der Auseinandersetzung ist in den Art. 204 ff. ZGB skizziert. Für die Ausscheidung von Errungenschaft und Eigengut dem Bestand nach gilt bei Errungenschaftsbeteiligung nach Art. 207 Abs. 1 ZGB der Zeitpunkt der Auflösung des Güterstandes. Bei gerichtlicher Anordnung der Gütertrennung wird die Auflösung des Güterstandes auf den Tag zurück bezogen, an dem das Begehren eingereicht worden ist, vorliegend auf den 5. Juni 2003 (vgl. Art. 204 Abs. 2 ZGB). Massgebender Zeitpunkt für den Wert der bei der Auflösung des Güterstan- des vorhandenen Errungenschaft ist der Zeitpunkt der Auseinandersetzung (Art. 214 Abs. 1 ZGB), was bei einer Scheidungsklage der Moment der Urteilsfällung ist (BGE 121 III 152). Im Berufungsverfahren ist somit ebenfalls der Zeitpunkt der Ur- teilsfällung massgebend, zumal Art. 138 ZGB zu beachten ist (vgl. Fam Kommentar, Scheidung, Daniel Steck, Bern 2005, N 6 zu Art. 214 ZGB).</w:t>
      </w:r>
    </w:p>
    <w:p>
      <w:r>
        <w:rPr>
          <w:b/>
        </w:rPr>
        <w:t>E. 14</w:t>
      </w:r>
    </w:p>
    <w:p>
      <w:r>
        <w:t>a) Gemäss Vorinstanz verfügt die Ehefrau über kein Eigengut und in der Errungenschaft über folgende Aktiven und Passiven: Aktiven Passiven Geschäftsvermögen 30'000.00 KB 16 K.konto 24656.69 3'586.65 KB 17 K.konto 24656.09 9'588.00 KB 18 Lebensversicherung Generali 1'398.00 Vorschuss Ehemann 10'000.00 Schuld gegenüber Vater 40'000.00 Schuld gegenüber Anwalt 5'772.00 Aktiven 44'572.75 Passiven 55'772.00 Ergebnis - 11'199.25 Gemäss der Vorinstanz weist die Errungenschaft der Ehefrau einen Rück- schlag von Fr. 11'199.25 auf. Der Berufungskläger rügt drei Positionen, nämlich das Geschäftsvermögen der Ehefrau und die Schuld gegenüber dem Vater sowie die Schuld gegenüber Rechtsanwalt Möhr. aa) In Bezug auf das Geschäftsvermögen macht der Berufungskläger gel- tend, mit der Prozesseingabe habe die Berufungsbeklagte die Steuererklärung 2004 und die Jahresrechnung 2004 ins Recht gelegt. Es sei ein Eigenkapital von 26'927.70 ausgewiesen worden. Die Klägerin habe ein Geschäftsvermögen von Fr. 30'000.-- zugestanden. Teil des Geschäftsvermögens bilde auch das Ge- schäftsauto, welches gemäss Ausführungen der Berufungsbeklagten in ihrer Pro- zesseingabe vom 27. Februar 2004 mit Fr. 22'500.-- bewertet worden sei. Die Vor- instanz sei aber von einem Wert von 10'800.-- ausgegangen, weil der Toyota einen erheblichen Wertverlust durch Zeitablauf bis zum Urteilstag erfahren habe. Bei der güterrechtlichen Auseinandersetzung sei das Geschäftsvermögen aber entweder, wie von der Ehefrau selbst vorgeschlagen, per Ende 2004 oder per Datum Urteils- fällung zu berücksichtigen. Im ersten Fall (per Ende 2004) habe das Fahrzeug einen Wert von über Fr. 22'000.-- aufgewiesen. Somit ergebe das zu beachtende Ge- schäftsvermögen einen Wert von Fr. 40'000.--. Im Zeitpunkt der Urteilsfällung habe</w:t>
      </w:r>
    </w:p>
    <w:p>
      <w:r>
        <w:rPr>
          <w:b/>
        </w:rPr>
        <w:t>E. 15</w:t>
      </w:r>
    </w:p>
    <w:p>
      <w:r>
        <w:t>das Geschäftsvermögen sicherlich über Fr. 40'000.-- betragen, zumal das Eigenka- pital im Jahre 2005 um über Fr. 5'000.-- angestiegen sei. Es sei davon auszugehen, dass auch im Jahre 2006 und 2007 eine Zunahme in demselben Umfang stattge- funden habe, womit ein Geschäftsvermögen von mindestens Fr. 40'000.-- zu berücksichtigen sei. Dem Berufungskläger ist insofern zuzustimmen, als es nicht angeht, bei den Aktiven der Errungenschaft von unterschiedlichen Bewertungszeitpunkten auszu- gehen. Wie bereits ausgeführt, ist gemäss Art. 214 Abs. 1 ZGB der Zeitpunkt der Auseinandersetzung massgebend, bei einer Scheidungsklage somit der Moment der Urteilsfällung. Im Berufungsverfahren ist ebenfalls der Zeitpunkt der Urteilsfäl- lung zu beachten. Die Bewertung des Fahrzeuges durch die Vorinstanz mit Fr. 10'800.-- ist nicht zu beanstanden, da dem Wertverlust durch Zeitablauf Rechnung getragen wurde. Hingegen ist nicht das Geschäftsvermögen des Jahres 2004 mass- gebend. Bei den Akten liegt einzig noch die Jahresrechnung 2005, wo ein Eigenka- pital von Fr. 32'067.85 ausgewiesen ist (Editionsakten, V, K1). Da diese Jahres- rechnung dem Urteilszeitpunkt am nächsten liegt, ist diese zu beachten. Das Ge- schäftsvermögen ist somit mit Fr. 32'067.85 zu veranschlagen. bb) Im Weiteren hat die Vorinstanz eine Schuld von Fr. 40'000.-- zwischen Vater und Tochter vor dem Zeitpunkt des 5. Juni 2003 als ausgewiesen erachtet. Der Berufungskläger wendet dagegen ein, die Berufungsbeklagte habe eine Bestätigung ihres Vaters vom 18. April 2005 ins Recht gelegt. Darin habe Z. bestätigt, für die Einrichtung der Wohnung, Anschaffung eines Autos und allge- meine Lebensunterhaltskosten für die Jahre 2003 und 2004 seiner Tochter den Be- trag von Fr. 40'000.-- gegeben zu haben. Mit der Replik habe die Berufungsbeklagte eine weitere Bestätigung von Z. ins Recht gelegt, datiert vom 9. Februar 2006. In diesem Schreiben habe er festgehalten, seine Tochter VZ. schulde ihm Fr. 40'000.-- ; diese Schuld habe schon vor dem 5. Juni 2003 bestanden und bestehe immer noch. Diese Bestätigungen seien somit widersprüchlich, weshalb darauf nicht ab- gestellt werden könne. Als Stichtag für die güterrechtliche Auseinandersetzung gelte der 6. Juni 2003. Sofern ihr der Vater überhaupt ein Darlehen gewährt habe, so nach diesem Datum, zumindest aber nach dem 1. März 2003, als die Ehefrau mit den Kindern aus der ehelichen Wohnung in C. nach D. gezogen sei. Ein solches Darlehen sei nun aber klar nicht zu berücksichtigen. Wie noch zu zeigen sein wird, kann sich das Kantonsgericht dieser Argumen- tation nur teilweise anschliessen. Bei den Akten liegen in diesem Zusammenhang zwei schriftliche Bestätigungen von Z.. Das Schreiben vom 18. April 2005 (kB 19)</w:t>
      </w:r>
    </w:p>
    <w:p>
      <w:r>
        <w:rPr>
          <w:b/>
        </w:rPr>
        <w:t>E. 16</w:t>
      </w:r>
    </w:p>
    <w:p>
      <w:r>
        <w:t>lautet: “Hiermit bestätige ich, dass Frau VZ. (1970) wohnhaft in D., Schweiz, für die Einrichtung ihrer Wohnung, Anschaffung eines Autos und allgemeine Lebensunter- haltskosten, mir folgenden Betrag für die Jahre 2003 und 2004 schuldet. Total Fr. 40'000.--.“ Mit E-Mail vom 9. Februar 2006 (kB 38) erklärte Z. sodann: „Mit diesem Schreiben bestätige ich, Z., wohnhaft AB., B., das VZ., mir Fr. 40'000.-- schuldet. Diese Schuld hat schon bestanden vor 5. Juni 2003 und besteht heute immer noch in der Form eines Darlehens.“ Wie die Vorinstanz zutreffend ausgeführt hat (vorin- stanzliches Urteils S. 30), sind diese schriftlichen Erklärungen nicht verfasst worden, um den Zeugenbeweis zu umgehen, vielmehr wurde Z. als Zeuge angeboten (Re- plik und Widerklageantwort S. 11), weshalb seine schriftlichen Erklärungen zu be- achten sind. Dabei darf aber nicht ausser Acht gelassen werden, dass es sich bei Z. um den Vater der Berufungsbeklagten handelt, weshalb seine Erklärungen kri- tisch zu würdigen sind. Nebst diesen Bestätigungsschreiben stützt sich die Beru- fungsbeklagte in diesem Zusammenhang auch auf kB 16. KB 16 stellt die Steuer- klärung 2004 dar. Darin wird eine Schuld von VZ. in der Höhe von Fr. 40'000.-- gegenüber ihren Vater Z. aufgeführt (Formular 4). Wie bereits dargelegt, gilt für die Ausscheidung von Errungenschaft und Eigengut dem Bestand nach bei Errungen- schaftsbeteiligung nach Art. 207 Abs. 1 ZGB der Zeitpunkt der Auflösung des Güter- standes. Bei gerichtlicher Anordnung der Gütertrennung wird die Auflösung des Güterstandes auf den Tag zurück bezogen, an dem das Begehren eingereicht wor- den ist (Art. 204 Abs. 2 ZPO). Massgebend ist hier somit der 5. Juni 2003. Aus den Akten ergibt sich nicht, wann die verschiedenen Beiträge des Vaters von total Fr. 40'000.-- ausgerichtet worden sind beziehungsweise ob ein Teil schon vor dem 5. Juni 2003 an die Tochter überwiesen wurde. Diesbezüglich lässt sich entgegen der Auffassung der Vorinstanz auch nichts aus der Steuerklärung 2004 (kB 16) ableiten, da diese das Jahr 2004 betrifft, was hier nicht mehr in Betracht fällt. Über das Jahr 2003 liegt keine Steuererklärung bei den Akten. In der Bestätigung vom 9. Februar 2006 (kB 38) hält Z. zwar fest, dass die Schuld von Fr. 40'000.-- schon vor dem 5. Juni 2003 bestanden habe und heute immer noch besteht. Damit ist nicht klar, ob die Tochter ihm insgesamt Fr. 80'000.-- schuldet oder ob die in kB 19 bestätigte Schuld von Fr. 40’000.-- - nicht wie in der Erklärung vom 18. April 2005 angegeben - aus den Jahren 2003/2004 herrührt, sondern eben vor dem 5. Juni 2003 entstan- den ist. Die Bestätigung vom 9. Februar 2006 erfolgte erst nach der Prozesseingabe vom 23. November 2006 und der Prozessantwort vom 23. Januar 2007. Darum er- staunt es nicht, dass der Vater nachträglich die Schuld auf die Zeit vor dem 5. Juni 2003 verlegt hat. Dabei macht er im Gegensatz zu seiner früheren Bestätigung keine Angaben darüber, wozu denn dieses Geld der Tochter gedient haben soll. Die Bestätigung vom 9. Februar 2006 erscheint mithin unglaubwürdig; darauf kann da-</w:t>
      </w:r>
    </w:p>
    <w:p>
      <w:r>
        <w:rPr>
          <w:b/>
        </w:rPr>
        <w:t>E. 17</w:t>
      </w:r>
    </w:p>
    <w:p>
      <w:r>
        <w:t>her nicht abgestellt werden. Wie sich die Fr. 40'000.-- gemäss Bestätigung vom 18. April 2005 für die Zeit 2003/2004 auf die Zeitspanne Januar bis 4. Juni 2003 einer- seits und 5. Juni 2003 bis 31. Dezember 2004 andererseits aufteilen, wurde weder dargelegt noch lässt sich dies den Akten entnehmen. Ausgewiesen ist lediglich, dass der Vater für die Tochter das Auto Toyota RAV 4 GX bezahlte; die Geldüber- weisung von Fr. 22'500.-- erfolgte am 21. Februar 2003 (kB 22) und damit vor dem 5. Juni 2003 und auch vor dem Verlassen der ehelichen Wohnung am 1. März 2003. Weitere Belege sind den Akten nicht zu entnehmen. Insbesondere lassen die Be- lege aus den Jahren 1992 und 1993 (kB 23), womit die Ehefrau beweisen will, dass ihr Vater ihre Ausbildung mitfinanziert hat, nicht den Schluss zu, dass in der hier interessierenden Zeitspanne (14. Juli 1995 bis 5. Juni 2003) ebenfalls Gelder im Umfang von Fr. 40'000.-- zwischen Vater und Tochter geflossen sind. Ausgewiesen ist nach dem Gesagten lediglich der Betrag von Fr. 22’500.--. cc) Die Vorinstanz hat die Schuld der Berufungsbeklagten gegenüber Rechtsanwalt Möhr im Umfang von Fr. 5'772.00 berücksichtigt. Der Berufungsklä- ger wendet dagegen ein, es gehe grundsätzlich nicht an, die Kosten anwaltschaftli- cher Bemühungen einer Partei im Rahmen der güterrechtlichen Auseinanderset- zung als deren Schulden zu berücksichtigen. Dies zu Recht. Es gilt vorliegend zu berücksichtigen, dass die gesamten und nicht nur die von der Vorinstanz angerech- neten aussergerichtlichen Kosten in Zusammenhang mit dem Eheschutzverfahren oder mit dem Scheidungsverfahren entstanden sind. Dementsprechend sind diese Kosten in den jeweiligen Verfahren auch auf die Parteien verteilt worden. Aus die- sem Grund rechtfertigt es sich nicht, diese Kosten im Rahmen der güterrechtlichen Auseinandersetzung erneut zu veranschlagen. Dies würde zu einer Umverteilung der bereits durch die richterliche Instanz vorgenommenen Kostenverteilung führen. dd) Im Resultat ergibt die Gegenüberstellung von Aktiven und Passiven der Berufungsbeklagten einen Vorschlag von Fr. 14'139.65: Aktiven Passiven Geschäftsvermögen 32'067.00 KB 16 K.konto 24656.69 3'586.65 KB 17 K.konto 24656.09 9'588.00 KB 18 Lebensversicherung Generali 1'398.00 Vorschuss Ehemann 10'000.00 Schuld gegenüber Vater 22'500.00</w:t>
      </w:r>
    </w:p>
    <w:p>
      <w:r>
        <w:rPr>
          <w:b/>
        </w:rPr>
        <w:t>E. 18</w:t>
      </w:r>
    </w:p>
    <w:p>
      <w:r>
        <w:t>Schuld gegenüber Anwalt Aktiven 46'639.65 Passiven 32'500.00 Ergebnis 14'139.65 b) In Bezug auf das Eigengut des Ehemannes gilt es zu berücksichtigen, dass sich die Parteien am 10. Dezember 2007, somit kurz vor der Hauptverhand- lung vor Kantonsgericht, darauf geeinigt haben, dass der heute vorhandene „Audi A2“ als Surrogat für den in die Ehe eingebrachten „Golf GTI“ zu betrachten sei und darum bei der güterrechtlichen Auseinandersetzung ausser Acht gelassen werden könne (vgl. Brief RA Diener vom 10. Dezember 2007; act. 12). Weiter haben die Parteien vereinbart, dass die Fr. 9'461.12 auf dem Konto CK 145.533.800 bei der GKB Eigengut von XY. bilde, zumal dieses Konto in derselben Höhe bereits bei der Heirat vorhanden gewesen sei (vgl. Brief RA Diener vom 10. Dezember 2007; act. 12). Schliesslich hat XY. beim GKB Sparkonto 0.0901323.7 zu Recht den Betrag von Fr. 24'378.65 auf Fr. 18'378.65 korrigiert. Das Eigengut von XY. ist somit wie folgt zu veranschalgen: GKB CK 145.533.800 9'461.12 GKB Sparkonto 0.0901323.7 18'378.65 Total 27'839.77 c) Die Vorinstanz hat die Errungenschaft des Ehemannes auf Fr. 119'092.35 beziffert. Die Parteien haben sich am 10. Dezember 2007 (vgl. Brief RA Diener vom 10. Dezember 2007; act. 12) darauf geeinigt, dass die Anteile an den „Qu. Funds“ entsprechend der Bewertung des Bezirksgerichtes Hinterrhein mit Fr. 60'147.00 zu verbuchen seien. Zudem haben sie, wie bereits ausgeführt, vereinbart, dass der heute vorhandene „Audi A2“ als Surrogat für den in die Ehe eingebrachten „Golf GTI“ zu betrachten sei und darum bei der güterrechtlichen Auseinanderset- zung ausser Acht gelassen werden könne. Unter Berücksichtigung der vorgenann- ten Korrektur ergibt sich somit folgendes Ergebnis: Aktiven Passiven GKB CK 145.533.800 3'098.00 BB 15 GKB CA 145.533.800 11'465.00 BB 16 GKB CD 021.447.700 38'227.00 BB 17</w:t>
      </w:r>
    </w:p>
    <w:p>
      <w:r>
        <w:rPr>
          <w:b/>
        </w:rPr>
        <w:t>E. 19</w:t>
      </w:r>
    </w:p>
    <w:p>
      <w:r>
        <w:t>Qu. Founds 60'147.00 Pendente Kinderalimente 10'500.00 Vorbezug Ehefrau 10'000.00 Aktiven 122'937.00 Passiven 10'500.00 Ergebnis 121'887.00 Subtrahiert man schliesslich von den Fr. 121'887.-- das Eigengut des Ehe- mannes in der Höhe von Fr. 27'839.77, so ergibt dies eine Summe von Fr. 94'047.22. Der Vorschlag von XY. beläuft sich somit auf Fr. 94'047.22. d) Addiert man den Vorschlag beider Parteien und dividiert das Total von Fr. 108'186.87 durch zwei, so ergibt dies einen hälftigen Anteil von Fr. 54'093.43: Vorschlag Ehemann 94’047.22 Vorschlag Ehefrau 14'139.65 Total 108'186.87 Hälftiger Anteil 54'093.43 Der Anspruch der Berufungsbeklagten setzt sich in der güterrechtlichen Aus- einandersetzung wie folgt zusammen: Hälftiger Anteil 54’093.43 Abzüglich Vorschlag Ehefrau -14'139.65 Abzüglich bereits erhaltener Vorschlag - 10'000.00 Ergebnis 29'953.78 Im Zwischenergebnis kann festgehalten werden, dass der Berufungskläger der Berufungsbeklagten aus Güterrecht Fr. 29'953.78 zu bezahlen hat. 4. a) Die Ehefrau hat ihre Physiotherapieausbildung in den Jahren 1991-1995 absolviert. Der Berufungskläger erhebt Forderungen gegen VZ. über Fr. 39'554.-- aus Leistungen, die er im Zusammenhang mit ihrer Ausbildung erbracht haben will. Die Berufungsbeklagte macht in formeller Hinsicht geltend, dieses Dar- lehen könne nicht im Ehescheidungsverfahren beurteilt werden, zumal die Ausbil- dungskosten vor der Heirat entstanden seien. Diese Rüge zielt ins Leere, da die</w:t>
      </w:r>
    </w:p>
    <w:p>
      <w:r>
        <w:rPr>
          <w:b/>
        </w:rPr>
        <w:t>E. 20</w:t>
      </w:r>
    </w:p>
    <w:p>
      <w:r>
        <w:t>anlässlich einer Scheidung entstandenen Streitigkeiten vermögensrechtlicher Art zwischen den Ehegatten im Scheidungsprozess zu entscheiden sind. Eine Zustän- digkeit des ordentlichen Richters für Forderungsklagen kommt höchstens für For- derungen in Betracht, die gar keinen Bezug zur ehelichen Gemeinschaft haben (BGE 111 II 401 E. 4b). Das Bundesgericht hatte diese Grundsätze bereits in BGE 109 IA ff. festgehalten und zudem zum Ausdruck gebracht, dass auch Ansprüche des einen Ehegatten aus einer Tätigkeit, die zur Erhaltung und Vermehrung des Vermögens des anderen Gatten diente, eng mit der Ehe zusammenhängen und in der ehelichen Beistandspflicht wurzeln. Vorliegend handelt es sich um Leistungen, die erbracht worden sind, um den Partner seine Ausbildung zu ermöglichen. Die Parteien zogen im Jahr 1990/1991 zusammen und heirateten am 14. Juli 1995. Die Parteien wohnten somit während der Ausbildung bereits zusammen und heirateten unmittelbar nach Abschluss der Physiotherapieausbildung. Die Ausbildung als Phy- siotherapeutin ermöglichte der Berufungsbeklagten eine eigene Physiotherpiepra- xis zu eröffnen und einen wesentlichen Beitrag an den Familienunterhalt zu leisten. Somit kann nicht gesagt werden, die fragliche Forderung habe keinen Bezug zur ehelichen Gemeinschaft und müsse vom ordentlichen Richter für Forderungsklagen entschieden werden. b) In materieller Hinsicht bestreitet die Berufungsbeklagte, dass der Be- rufungskläger ihre Ausbildung mitfinanziert habe. Vielmehr sei sie in der Lage ge- wesen, mit den von den Eltern überwiesenen Beträgen und gewissen Nebenein- künften diese Zahlungen zu tätigen. Zum Beweis dafür, dass die fraglichen Gelder geflossen sind, offeriert der Berufungskläger vier Empfangscheinbüchlein PTT (1991-2000), die auf den Namen VZ. lauten. Oft seien Beträge in Höhe von Fr. 3'250.-- zu Gunsten von AC., der Betriebsinhaberin der von der Berufungsbeklagten besuchten Akademie für Physiotherapie in AD., einbezahlt worden. Die Vorinstanz hat diese Forderung mangels Beweis abgewiesen. Der Berufungskläger führt dage- gen aus, die Berufungsbeklagte sei damals keiner Arbeitsbeschäftigung nachge- gangen. Gemäss ihren eigenen Angaben habe sie lediglich ein Praktikum absol- viert, respektive Reinigungsarbeiten ausgeführt. Beträge in dieser Grössenordnung könne sie aber auch nicht von jenen Geldern bezahlt haben, welche ihr von den Eltern überwiesen worden seien. Aus den von der Berufungsbeklagten eingereich- ten Urkunden (kB 23) gehe hervor, dass ihr die Eltern niemals Beträge in dieser Höhe überwiesen hätten. Entgegen der Ansicht der Vorinstanz habe er nachgewie- sen, dass die entsprechenden Zahlungen in seinem Postbüchlein quittiert worden seien. Dies zeige auch klar, dass die Zahlungen von ihm stammten, ohne dass heute noch nachgewiesen werden könne, ab welchem Konto er diese Beträge ab-</w:t>
      </w:r>
    </w:p>
    <w:p>
      <w:r>
        <w:rPr>
          <w:b/>
        </w:rPr>
        <w:t>E. 21</w:t>
      </w:r>
    </w:p>
    <w:p>
      <w:r>
        <w:t>gehoben habe. Schliesslich habe er in den Rechtsschriften auch dargelegt, dass die Parteien sich darüber einig waren, bei den fraglichen Geldüberweisungen handle es sich um ein Darlehen und nicht um eine Schenkung. Die Berufungsbe- klagte wendet dagegen ein, bei allen vier „Postbüchlein“ sei auch der Name „Ernest“ aufgeführt. Es handle sich demnach um gemeinsame „Postbüchlein“, die in den letz- ten Jahren im Besitz von XY. gewesen seien. Die Zahlungen stammten nicht zwangsläufig von XY., sondern vermutungsweise von ihr, da ihre Schulden zu be- gleichen waren. Das Kantonsgericht kann sich, wie noch zu zeigen sein wird, der Argumentation der Berufungsbeklagten nicht anschliessen. c) Wie bereits ausgeführt, heirateten die Parteien am 14. Juli 1995. Of- fenbar haben sie aber bereits vorher zusammen in AE. gewohnt. Die Ausbildung der Berufungsbeklagten hat vier Jahre gedauert, das heisst ab den Sommerferien 1991 bis zu den Sommerferien 1995 (46 Monate). Die Schule befindet sich in AD.. VZ. absolvierte sodann während ihres Studiums ein Praktikum in AF., wobei dieses gemäss ihren eigenen Aussagen ein Jahr (Replik S. 10 Ziff. 6) und gemäss den Ausführungen des Ehemannes ½ Jahr gedauert haben soll. Ausgewiesen ist ein Praktikum von vier Monaten, und zwar gestützt auf Editionsakt EB 8 (Lohnausweis für Praktikum von September 1994 bis Ende 1994). Danach verdiente sie in diesem Zeitraum netto Fr. 2'774.--, das heisst Fr. 693.50 pro Monat, wobei sie in AF. wohnte und für die Wohn- und Lebenskosten selbst aufzukommen hatte. Auch die einge- reichte Praktikumsbestätigung (EB 12) erstreckt sich nur über die erwähnte Zeit- spanne. Soweit die Ehefrau geltend macht, sie habe in AF. nur während eines Mo- nats über ein Zimmer verfügt, weil sie gependelt habe, und sie habe bei einer Nach- barin, Dr. AG., regelmässig Reinigungsarbeiten erledigt, bleibt sie den Beweis hier- für schuldig. Es ist klar, dass sie nicht aus eigener Kraft, selbst bei bescheidener Lebensführung, ihren Lebensunterhalt und die Schule finanzieren konnte. Gemäss den Ausführungen der Berufungsbeklagten haben ihre Eltern im Wesentlichen ihre Ausbildung finanziert. KB 23 kann entnommen werden, dass der Vater folgende Beträge überwiesen hat: Blatt Datum CHF 8 08.10.91 1'100.00 1'100.00 8 17.01.92 1'200.00 7 07.04.92 1'200.00 7 16.07.92 1'300.00 10 10.08.92 300.00</w:t>
      </w:r>
    </w:p>
    <w:p>
      <w:r>
        <w:rPr>
          <w:b/>
        </w:rPr>
        <w:t>E. 22</w:t>
      </w:r>
    </w:p>
    <w:p>
      <w:r>
        <w:t>10 15.08.92 300.00 10 15.08.92 300.00 11 21.08.92 300.00 11 21.08.92 300.00 11 24.08.92 300.00 11 24.08.92 300.00 7 12.10.92 1'300.00 7'100.00 12 25.01.93 1'000.00 9 05.02.93 230.00 13 13.04.93 1’300.00 14 24.06.93 115.00 15 22.07.93 1'500.00 2 02.08.93 300.00 2 02.08.93 300.00 1 14.08.93 300.00 15 11.10.93 1'350.00 6'395.00 4 17.01.94 1'300.00 4 21.04.94 1'300.00 5 13.07.94 1'300.00 3 29.07.94 600.00 3 06.08.94 600.00 3 13.08.94 200.00 6 18.10.94 1'600.00 6'900.00 16 06.01.95 1'300.00 18 10.03.95 1'200.00 17 19.04.95 2'000.00 19 24.07.95 2'100.00 6'600.00 Total 28'095.00</w:t>
      </w:r>
    </w:p>
    <w:p>
      <w:r>
        <w:rPr>
          <w:b/>
        </w:rPr>
        <w:t>E. 23</w:t>
      </w:r>
    </w:p>
    <w:p>
      <w:r>
        <w:t>Die Zahlung der Eltern vom 24. Juli 1995 über Fr. 2'100.-- können nicht mehr die Ausbildung betreffen. Demnach haben die Eltern in der hier interessierenden Zeitspanne insgesamt Fr. 25'995.-- der Berufungsbeklagten überwiesen. Dividiert man diesen Betrag mit der Ausbildungszeit von 46 Monaten, so ergibt dies eine Summe von rund Fr. 565.-- pro Monat. Mit diesem Betrag allein kann die Berufungs- beklagte nicht den Lebensunterhalt bestritten und die Schulkosten beglichen haben. Der Berufungskläger behauptet, er habe Fr. 39'554.-- als Darlehen für die Ausbil- dung der Berufungsbeklagten aufgewendet. Den bei den Berufungsakten befindli- chen „Postbüchlein“ können folgende Überweisungen an die Akademie für Physio- therapie in AD. entnommen werden: PC-Nr. Datum CHF 14 26.08.91 3’250.00 30 13.12.91 3’250.00 6'500.00 48 13.03.92 3’2'50.00 70 09.06.92 3’2'50.00 84 18.09.92 3’2'50.00 118 22.12.92 3’2'50.00 13'000.00 137 26.02.93 3’2'50.00 168 24.05.93 3’2'50.00 198 22.10.93 2'375.00 8'875.00 223 16.01.94 2'275.00 253 06.05.94 2'275.00 283 02.09.94 2'275.00 294 01.12.94 3'250.00 10'075.00 32 27.04.95 3'250.00 3'250.00 Total 41'700.00 Insgesamt sind somit Fr. 41'700.-- in die Ausbildung der Ehefrau geflossen, wobei der Berufungskläger Fr. 39'554.-- geltend macht. Von welchem Konto dieses Geld abgehoben wurde, kann den Akten nicht entnommen werden. Die vier „Post- büchlein“ lauten alle auf den Namen „VZ.“ und befanden sich im Besitz von XY.. Die Ehefrau selbst hat im fraglichen Zeitraum (rund vier Jahre) lediglich während ihres</w:t>
      </w:r>
    </w:p>
    <w:p>
      <w:r>
        <w:rPr>
          <w:b/>
        </w:rPr>
        <w:t>E. 24</w:t>
      </w:r>
    </w:p>
    <w:p>
      <w:r>
        <w:t>Praktikums ein Einkommen von insgesamt netto Fr. 2'774.-- erzielt. Nebeneinkünfte für gewisse Reinigungsarbeiten wurden von der Ehefrau nicht nachgewiesen. Zu- dem haben ihre Eltern während der hier interessierenden Zeitspanne Fr. 25'995.-- (rund Fr. 565.-- pro Monat) der Tochter überwiesen. Die Summe von insgesamt Fr. 28'769.-- (Fr. 25'995 + Fr. 2'774.--) reicht nun bei Weitem nicht aus, um den Le- bensunterhalt und die Schulkosten während rund vier Jahren zu finanzieren. Bei dieser Sachlage müssen die geltend gemachten Fr. 39'554.-- vom Berufungskläger stammen. Dass die Gelder geflossen sind, wurde an Hand der „Postbüchlein“ nach- gewiesen. Die Tatsache, dass alle „Postbüchlein“ auf den Namen „VZ.“, somit auf den Namen beider Ehegatten lauten, lässt in diesem Fall nicht die Vermutung zu, dass die Berufungsbeklagte selbst ihre Schulden beglichen hat, zumal sie nachge- wiesenermassen in diesem Zeitraum nicht über genügend Mittel verfügte, um Le- bensunterhalt und Schulkosten zu bezahlen. Steht nach dem Gesagten fest, dass der Berufungskläger Fr. 39'554.-- an die Ausbildung der Berufungsbeklagten be- zahlt hat, so ist als nächstes zu prüfen, ob dieses Geld zu erstatten ist oder ob es sich hierbei um eine Schenkung handelt. Die Berufungsbeklagte führt in diesem Zusammenhang aus, es sei zu beach- ten, dass die Parteien damals in Konkubinat lebten und später heirateten. Unter diesen Umständen sei es durchaus üblich, dass gegenseitig gewisse finanzielle Un- terstützungen erbracht würden. Dafür habe VZ. den wesentlichen Teil der Hausar- beit verrichtet. Es ist der Berufungsbeklagten insofern zuzustimmen, als es durch- aus üblich ist, dass Konkubinatspartner einander unterstützen, sei es mit finanziel- len Mitteln oder beispielsweise indem der eine mehr Hausarbeit erledigt. Im vorlie- genden Fall hat aber der Partner einen Beitrag von Fr. 39'554.-- an die Ausbildung der Partnerin geleistet. Es ist nicht anzunehmen, dass ein rund 25-jähriger Mann seiner Freundin eine derart hohe Summe schenken will. Entscheidend ist ja, was die Parteien im damaligen Zeitpunkt gewollt haben. Im Zeitpunkt, als die Berufungs- beklagte ihre Ausbildung begonnen hat, konnten die Parteien nicht ausschliessen, dass die Beziehung (vor der Heirat) scheitern könnte. In diesem Fall wollte der Be- rufungskläger sicher den geleisteten Betrag wieder zurückerstattet haben. Dasselbe gilt auch für den Fall einer Scheidung. Für das Kantonsgericht steht demnach fest, dass es sich bei der geleisteten Summe um ein Darlehen handelt. Die Berufungs- beklagte hat demzufolge dem Berufungskläger die Fr. 39'554.-- zurückzubezahlen. Die Berufung ist in diesem Punkt somit gutzuheissen. 5. Im Resultat kann somit festgehalten werden, dass der Berufungsklä- ger der Berufungsbeklagten aus Güterrecht Fr. 29'953.78 zu bezahlen hat, während</w:t>
      </w:r>
    </w:p>
    <w:p>
      <w:r>
        <w:rPr>
          <w:b/>
        </w:rPr>
        <w:t>E. 25</w:t>
      </w:r>
    </w:p>
    <w:p>
      <w:r>
        <w:t>die Berufungsbeklagte dem Berufungskläger Fr. 39'554.-- aus Darlehen schuldet. Demnach hat VZ. XY. Fr. 9'600.20 (Fr. 39'554.-- - Fr. 29'953.78) zu bezahlen. 6. a) Die Vorinstanz hat die Verfahrenskosten zu 2/5 VZ. und zu 3/5 XY. auferlegt und letzteren zudem verpflichtet, VZ. aussergerichtlich mit Fr. 7'700.- - (inklusive Mehrwertsteuer) zu entschädigen. Der Berufungskläger fordert eine hälf- tige Aufteilung der Kosten des Bezirksgerichtes Hinterrhein; die ausseramtlichen Kosten seien wettzuschlagen. Während die Berufungsbeklagte vor Vorinstanz ins- besondere in Bezug auf das Güterrecht obsiegt hatte und XY. verpflichtet wurde, ihr Fr. 59'546.-- zu bezahlen, erreichte letzterer im Weiterzugsverfahren, dass er aus Güterrecht Fr. 29'953.78 zu vergüten hat, während sie ein Darlehen von Fr. 39'554.- - zurückzubezahlen hat. Im Ergebnis hat somit die Berufungsbeklagte dem Kläger Fr. 9'600.20 zu bezahlen, womit er in diesem Punkt überwiegend obsiegt hat. Allein schon deshalb rechtfertigt es sich, dem Antrag des Berufungsklägers zu folgen und die vorinstanzlichen Kosten von insgesamt Fr. 17'210.-- den Parteien je zur Hälfte aufzuerlegen und die ausseramtlichen Entschädigungen wettzuschlagen. b) Was die Kosten- und Entschädigungsfolge vor Kantonsgericht betrifft, gilt es ebenfalls zu beachten, dass der Berufungskläger mit seiner Forderung aus Güterrecht beziehungsweise Darlehen überwiegend durchgedrungen ist. Ausser- dem ist zu berücksichtigen, dass in Bezug auf das Besuchs- und Ferienrecht eine Einigung erzielt werden konnte und die Berufungsbeklagte sich mit dem Antrag des Berufungsklägers einverstanden erklärte, die Vereinbarung über die hälftige Teilung des während der Ehe geäufneten Vorsorgeguthabens gerichtlich zu genehmigen und die Sache dem Verwaltungsgericht zur Vornahme der hälftigen Teilung zu über- weisen. Somit rechtfertigt es sich, die Kosten des Berufungsverfahrens (Gerichts- gebühr Fr. 6'000.--, Schreibgebühr Fr. 448.--) den Parteien je zur Hälfte aufzuerle- gen und die ausseramtlichen Kosten wettzuschlagen.</w:t>
      </w:r>
    </w:p>
    <w:p>
      <w:r>
        <w:rPr>
          <w:b/>
        </w:rPr>
        <w:t>E. 26</w:t>
      </w:r>
    </w:p>
    <w:p>
      <w:r>
        <w:t>Demnach erkennt die Zivilkammer : 1. Die Berufung wird teilweise gutgeheissen und die Ziffern 3, 5, 6 und 8 des angefochtenen Urteils werden aufgehoben. 2. XY. wird das Recht eingeräumt, die Kinder E., F. und G. a) ab dem 15. Dezember 2007 bis ans Ende des Schuljahres der Kinder im Sommer 2008 jeweils jedes zweite Wochenende zu sich auf Besuch zu neh- men. Das Besuchsrecht wird abwechselnd wie folgt ausgeübt: ein Wochen- ende von Samstag, 09.00 Uhr, bis Samstag 20.00 Uhr, und am nächsten Besuchswochenende von Freitag, 18.00 Uhr, bis Sonntag, 19.00 Uhr. b) und ab Beginn der Sommerferien der Kinder im Jahre 2008 jeweils jedes zweite Wochenende von Freitag, 18.00 Uhr, bis Sonntag, 19.00 Uhr, zu sich auf Besuch zu nehmen. c) Ausgefallene Besuchstage werden nicht nachgeholt. d) XY. wird das Recht eingeräumt, jeweils alternierend, in den geraden Jah- ren den 24. Dezember und in den ungeraden Jahren den 25. Dezember, mit den Kindern zu verbringen. e) Dem Vater wird das Recht eingeräumt, mit den gemeinsamen Kindern E., F. und G. drei Wochen Ferien pro Jahr zu verbringen. f) Die gerichtlich angeordnete Beistandschaft wird weitergeführt. 3. Die Berufung wird in Bezug auf das Besuchs- und Ferienrecht als durch ge- richtlichen Vergleich erledigt abgeschrieben. 4. Die Klägerin hat dem Beklagten Fr. 9'600.20 zu bezahlen. 5. Die Vereinbarung über die hälftige Teilung des während der Ehe geäufneten Vorsorgeguthabens wird gerichtlich genehmigt und die Sache dem Verwal- tungsgericht des Kantons Graubünden zur Vornahme der hälftigen Teilung überwiesen. 6. a) Die Kosten des vorinstanzlichen Verfahrens von insgesamt Fr. 17'210.-- gehen je zur Hälfte zu Lasten der Parteien. Die ausseramtlichen Kosten wer- den wettgeschlagen.</w:t>
      </w:r>
    </w:p>
    <w:p>
      <w:r>
        <w:rPr>
          <w:b/>
        </w:rPr>
        <w:t>E. 27</w:t>
      </w:r>
    </w:p>
    <w:p>
      <w:r>
        <w:t>b) Die Kosten des Berufungsverfahrens, bestehend aus einer Gerichtsge- bühr von Fr. 6'000.-- und einer Schreibgebühr von Fr. 448.--, insgesamt somit Fr. 6'448.--, gehen je zur je zur Hälfte zu Lasten der Parteien. Die ausseramt- lichen Kosten werden wettgeschlagen. 7. Gegen diese, einen Streitwert von mindestens 30'000 Franken betreffende Entscheidung kann gemäss Art. 72, Art. 74 Abs. 1 lit. b des Bundesgerichts- gesetzes (BGG) Beschwerde in Zivilsachen an das Schweizerische Bundes- gericht geführt werden. Diese ist dem Bundesgericht schriftlich, innert 30 Ta- gen seit Eröffnung der vollständigen Ausfertigung der Entscheidung in der gemäss Art. 42 f. BGG vorgeschriebenen Weise einzureichen. Für die Zuläs- sigkeit, die Beschwerdelegitimation, die weiteren Voraussetzungen und das Verfahren der Beschwerde gelten die Art. 29 ff., 72 ff. und 90 ff. BGG. 8. Mitteilung an: __________ Für die Zivilkammer des Kantonsgerichts von Graubünden Der Vizepräsident: Die Aktuarin: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