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91 vom 8. Februar 2017</w:t>
      </w:r>
    </w:p>
    <w:p>
      <w:r>
        <w:t>GR Gerichte, 2017-02-08, DE</w:t>
      </w:r>
    </w:p>
    <w:p>
      <w:r>
        <w:rPr>
          <w:b/>
        </w:rPr>
        <w:t xml:space="preserve">Quelle: </w:t>
      </w:r>
      <w:r>
        <w:t>https://mcp.opencaselaw.ch/entscheid/gr_gerichte_S_2016_91</w:t>
      </w:r>
    </w:p>
    <w:p>
      <w:r>
        <w:t>FR: GR_GERICHTE S 2016 91 du 8 février 2017</w:t>
      </w:r>
    </w:p>
    <w:p>
      <w:r>
        <w:t>IT: GR_GERICHTE S 2016 91 del 8 febbraio 2017</w:t>
      </w:r>
    </w:p>
    <w:p>
      <w:pPr>
        <w:pStyle w:val="Heading2"/>
      </w:pPr>
      <w:r>
        <w:t>Regeste</w:t>
      </w:r>
    </w:p>
    <w:p>
      <w:r>
        <w:t>Versicherungsleistungen nach IVG | Invalidenversicherung</w:t>
      </w:r>
    </w:p>
    <w:p>
      <w:pPr>
        <w:pStyle w:val="Heading2"/>
      </w:pPr>
      <w:r>
        <w:t>Erwägungen</w:t>
      </w:r>
    </w:p>
    <w:p>
      <w:r>
        <w:rPr>
          <w:b/>
        </w:rPr>
        <w:t>E. 3</w:t>
      </w:r>
    </w:p>
    <w:p>
      <w:r>
        <w:t>Gegen diesen Rentenentscheid reichte A._____ (nachfolgend: Be- schwerdeführer) am 14. Juli 2016 Beschwerde beim Verwaltungsgericht des Kantons Graubünden ein. Darin beantragte er, es sei die Verfügung vom 13. Juni 2016 aufzuheben und ihm sei mit Wirkung ab dem 1. Fe- bruar 2013 bis zum 30. April 2015 eine ganze Rente bei einem Invali- ditätsgrad von 70 % zuzusprechen. In prozessualer Hinsicht ersuchte er das Gericht, die bidisziplinären, medizinischen Gutachten vom 22. No- vember 2013 und 26. März 2014 der Kliniken Valens aus dem Recht zu weisen. Eventualiter seien weitere Sachverhaltsabklärungen durchzu- führen. Zur Begründung brachte er im Wesentlichen vor, die eingeholten Gutachten könnten nicht verwertet werden, weil die IV-Stelle einen be- handelnden Arzt als Gutachter eingesetzt und dadurch die Ausstands- pflichten verletzt habe. Ausserdem habe sie dem Beschwerdeführer die Namen der Gutachter nicht bekannt gegeben. Im Übrigen seien die ein- geholten Gutachten nicht schlüssig und beruhten auf einer mangelhaften Interpretation der massgeblichen Akten. Sie vermöchten daher nicht zu überzeugen, weshalb dem Beschwerdeführer auf der Grundlage der Be- urteilungen der behandelnden Ärzte die begehrte Rente zuzusprechen sei.</w:t>
      </w:r>
    </w:p>
    <w:p>
      <w:r>
        <w:rPr>
          <w:b/>
        </w:rPr>
        <w:t>E. 4</w:t>
      </w:r>
    </w:p>
    <w:p>
      <w:r>
        <w:t>Die IV-Stelle beantragte in der Vernehmlassung vom 3. August 2016 die Abweisung der Beschwerde.</w:t>
      </w:r>
    </w:p>
    <w:p>
      <w:r>
        <w:rPr>
          <w:b/>
        </w:rPr>
        <w:t>E. 5</w:t>
      </w:r>
    </w:p>
    <w:p>
      <w:r>
        <w:t>a) Im vorliegenden Fall haben Dr. med. C._____, Facharzt für Innere Medi- zin und Rheumatologie, sowie Dr. med. F._____, Facharzt für Psychiatrie und Psychotherapie, den Beschwerdeführer zuhanden der IV-Stelle be-</w:t>
      </w:r>
    </w:p>
    <w:p>
      <w:r>
        <w:t>- 13 - gutachtet (vgl. vorstehende Erwägung 3c). Die Gutachter diagnostizierten beim Versicherten in der bidisziplinären Beurteilung vom 26. März 2014 (IV-act. 71 S. 39) folgende Krankheiten: Diagnosen mit Auswirkung auf die Arbeitsfähigkeit: 1. Kalziumpyrophosphat-Ablagerungserkrankung (CPPD) ED 07/2013 • Erstmanifestation 02/2012 • Beteiligung von Hand- und Kniegelenken, Schultergelenke •Chondrokalzinose des Diskus triangularis rechts, der Symphyse und der Menisken beider Kniegelenke •Therapie mit sequenziellen, nicht steroidalen Antirheumatika, Colchi- cin-Therapie wegen unerwünschter Wirkung (Kopfschmerzen) abge- brochen •ICD-10: M25.3 2. Chronisches lumbovertebrales Syndrom •Fehlleitung sowie Fehlstatik der Wirbelsäule, muskuläre Haltungsin- suffizienz und Dysbalance der rückenstabilisierenden Muskulatur •degenerative Veränderungen der Wirbelsäule mit Status nach Dis- kushernie L4/5 •ICD-10: M54.5 3. Präarthrose beider Hüftgelenke •aktuell Insertionstendopathie am Trochanter major femoris rechts (Differenzialdiagnose: Bursitis trochanterica •ICD-10: M16.9). Diagnosen ohne Auswirkung auf die Arbeitsfähigkeit: 1. Presbyopie • ICD-10: H52.4. Erläuternd führten die Gutachter zunächst aus, die psychischen Be- schwerden des Versicherten begründeten gegenwärtig und in absehbarer Zeit keine Arbeitsunfähigkeit. Ausserdem sei hierbei aus versicherungs- medizinischer Sicht deren vollständige Abhängigkeit von den somatischen Beschwerden zu berücksichtigen. Ein psychiatrischer Gesundheitsscha- den von selbständiger Bedeutung liege nicht vor. Die Beurteilung der Ar- beitsfähigkeit werde erschwert durch die Symptomausweitung. In der im Rahmen der Begutachtung durchgeführten EFL seien als arbeitsrelevante Beschwerden Schulterschmerzen beidseits, Handgelenksschmerzen</w:t>
      </w:r>
    </w:p>
    <w:p>
      <w:r>
        <w:t>- 14 - beidseits, Rückenschmerzen, Kniebeschwerden und eine erhebliche Symptomausweitung festgestellt worden. Trotz erheblicher Hinweise für Selbstlimitierung zeige der Versicherte in ergonomischen Tests eine Leis- tungsfähigkeit für eine leichte, wechselbelastende Tätigkeit mit Hantieren von Gewichten bis maximal 10 kg. Aufgrund der klinischen Befunde und der radiologisch noch nicht wesentlich fortgeschrittenen degenerativen Veränderungen sei aber aus medizinisch-theoretischer Sicht davon aus- zugehen, dass dem Versicherten bei ausreichendem Effort eine Tätigkeit in einem leicht bis mittelschweren Leistungsniveau mit Hantieren von Las- ten bis maximal 15 kg zugemutet werden könne. Dabei dürften Arbeiten über Schulterhöhe, Stehen vorgeneigt, Kriechen, Knien, Hockeposition, wiederholte Kniebeugen und Treppensteigen nur manchmal (maximal drei Stunden pro Tag) vorkommen. Eine solche Tätigkeit sei dem Versicherten ganztags zumutbar bei einer verminderten Leistungsfähigkeit im Umfang von zwei Stunden pro Tag (IV-act. 71 S. 45 f.). Aus interdisziplinärer Sicht bestehe demzufolge eine 75%ige Arbeitsfähigkeit in einer leidensadap- tierten Tätigkeit (IV-act. 71 S. 46). Die angestammte Tätigkeit sei als sehr schwere körperliche Tätigkeit einzustufen, die vom Versicherten nicht mehr ausgeübt werden könne (IV-act. 71 S. 44). Die Entwicklung der Arbeitsfähigkeit in einer leidensadaptierten Tätigkeit sei rückwirkend nur schwer nachvollziehbar. Es sei davon auszugehen, dass bei stabilem Gesundheitszustand ab Frühjahr 2012 eine vollständige Arbeitsunfähigkeit für jegliche Tätigkeiten bestanden habe. Auch nach der Rehabilitation im Juli 2012 könne aus rheumatologischer Sicht noch keine Arbeitsfähigkeit bestätigt werden. Mit Wiederaufnahme der Arbeitstätigkeit in bescheidenem Rahmen ab Dezember 2012 sei zumindest von einer eingeschränkten Arbeitsfähigkeit auszugehen, die im Rückblick auf eine 50%ige Arbeitsfähigkeit in einer leichten, wechselbelastenden Tätigkeit zu veranschlagen sei. Spätestens ab dem Zeitpunkt der Erstellung des Gut- achtens (Oktober 2013) sei alsdann von einer 75%igen Leistungsfähigkeit</w:t>
      </w:r>
    </w:p>
    <w:p>
      <w:r>
        <w:t>- 15 - in einer leichten bis mittelschweren Tätigkeit auszugehen. Auch in einem leichteren Belastungsniveau bestehe aufgrund der verminderten Arbeits- ausdauer und der schmerzhaften Reaktion im Rahmen von Belastungen eine vermehrte Kurzpausennotwendigkeit im Umfang von zwei Stunden. Diese Arbeitsfähigkeit könne im Zuge jederzeit möglicher Exazerbationen entzündlicher Aktivierungen der Gelenke im Rahmen der entzündlichen Grunderkrankung zu kurzzeitigen, vollständigen Arbeitsunfähigkeit führen, die aber nie anhaltenden Charakter haben sollte (IV-act. 71 S. 46). b) Diese Beurteilung wird vom Beschwerdeführer lediglich insofern bean- standet, als er der Meinung ist, seit dem 6. Februar 2012 bis zum 31. Ja- nuar 2015 vollständig arbeitsunfähig gewesen zu sein. Die gegenteilige Auffassung der Gutachter sei nicht begründet und könne nicht nachvoll- zogen werden. Die Untersuchungen seien vom 16. bis am 30. Oktober 2013 durchgeführt worden. Das Gutachten datiere vom 26. März 2014. Die Gutachter hätten die Arbeitsfähigkeit des Beschwerdeführers indes- sen rückwirkend per Dezember 2012 festgelegt. Nach der bundesgericht- lichen Rechtsprechung seien solch rückblickende Aussagen der Gutach- ter zur Arbeitsfähigkeit zurückhaltend zu gewichten und besonders auf die Übereinstimmung mit echtzeitlichen Akten zu überprüfen. Dr. med. C._____ habe dem Beschwerdeführer im Austrittsbericht vom 21. August 2012 eine 100%ige Arbeitsunfähigkeit attestiert. Aufgrund dieser echtzeit- lichen Beurteilung müsse als erstellt gelten, dass der Beschwerdeführer zum damaligen Zeitpunkt vollständig arbeitsunfähig gewesen sei. Der Ar- beitsversuch beim Arbeitgeber sei aus therapeutischen Gründen erfolgt. Eine verwertbare Arbeitsleistung habe der Beschwerdeführer nicht er- bracht, weshalb daraus in Bezug auf die Arbeitsfähigkeit des Beschwer- deführers nichts gefolgert werden könne. Zur Arbeitsfähigkeit in ange- passter Tätigkeit bestünden sodann keine echtzeitlichen Aussagen. Wor- auf die Gutachter ihre entsprechende Beurteilung stützen, sei nicht nach- vollziehbar. Damit sei davon auszugehen, dass der Beschwerdeführer in</w:t>
      </w:r>
    </w:p>
    <w:p>
      <w:r>
        <w:t>- 16 - der Zeit vom 6. Februar 2012 bis zum 30. Oktober 2013 vollständig ar- beitsunfähig gewesen sei. Die Einschätzung der Gutachter vermöge im Übrigen auch insoweit nicht zu überzeugen, als sie ab dem Untersu- chungszeitpunkt (Oktober 2013) von einer 75%igen Arbeitsfähigkeit in ei- ner leidensadaptierten Tätigkeit ausgingen. Der Beschwerdeführer sei entsprechend der Beurteilung der behandelnden Ärzte bis zum 31. Januar 2015 vollständig arbeitsunfähig gewesen. c) Gegen diese Argumentation wendet die IV-Stelle in der angefochtenen Verfügung ein, die behandelnden Ärzte der Kliniken Valens hätten dem Beschwerdeführer zwar eine vollständige Arbeitsunfähigkeit attestiert, sich dabei aber offensichtlich auf die angestammte Tätigkeit bezogen. So hielten sie im Beiblatt zum Arztbericht vom 22. August 2012 alle Tätigkei- ten, ausser Über-Kopf-Arbeiten, ohne Heben/Tragen und ohne Lei- tern/Gerüste steigen für zumutbar. Im Übrigen habe der Hausarzt des Be- schwerdeführers, Dr. med. G._____, dem Beschwerdeführer verschie- dentlich eine Arbeitsfähigkeit in anderen Tätigkeiten (administrative Tätig- keiten) attestiert. Die behandelnden Ärzte hätten dem Beschwerdeführer in den echtzeitlichen Arztberichten folglich keine durchgängige, vollstän- dige Arbeitsunfähigkeit in einer leidensadaptierten Tätigkeit bescheinigt. Die echtzeitlichen Arztberichte liessen damit keine zuverlässige Einschät- zung der Arbeitsfähigkeit des Beschwerdeführers in einer leidensadaptier- ten Tätigkeit zu. Dr. med. C._____ halte denn auch fest, die Entwicklung der Arbeitsfähigkeit in einer leidensadaptierten Tätigkeit könne im Rück- blick nur schwer nachvollzogen werden. Die von ihm diesbezüglich getrof- fenen Annahmen überzeugten indessen und würden durch die vorliegen- den Arztberichte nicht erschüttert. Darauf könne folglich abgestellt wer- den. d) Die Einschätzung der Arbeitsfähigkeit des Beschwerdeführers in der bi- disziplinären Beurteilung vom 26. März 2014 (IV-act. 71 S. 22-53) sowie</w:t>
      </w:r>
    </w:p>
    <w:p>
      <w:r>
        <w:t>- 17 - die Ausführungen von Dr. med. F._____ im psychiatrischen Teilgutachten vom 20. November 2013 (IV-act. 71 S. 1-21) sind für die Beurteilung der streitigen Arbeitsfähigkeit umfassend. Als Fachärzte für Innere Medizin und Rheumatologie einerseits bzw. Psychiatrie und Psychotherapie ande- rerseits verfügen die Gutachter ausserdem über die erforderliche Fach- kompetenz, um die Arbeitsfähigkeit des Beschwerdeführers zuverlässig festlegen zu können. Ihre Beurteilung beruht sodann auf einer persönli- chen Untersuchung des Beschwerdeführers, den relevanten medizini- schen Vorakten und erfolgte in Berücksichtigung der vom Beschwerde- führer in der EFL erzielten Resultate sowie des dort gezeigten Verhaltens (vgl. Evaluation der funktionellen Leistungsfähigkeit vom 4. November 2013 [IV-act. 72]). In ihren Ausführungen setzen sich die Gutachter über- dies mit allen relevanten medizinischen Aspekten der streitigen Arbeits- fähigkeit auseinander und begründen objektiv, in sich schlüssig und nachvollziehbar, weshalb der Beschwerdeführer zwar in seiner ange- stammten Tätigkeit seit Februar 2012 zu 100 % arbeitsunfähig ist, seit Dezember 2012 jedoch für leichte Tätigkeiten zu 50 % und seit dem Un- tersuchungszeitpunkt (Oktober 2013) für leichte bis mittelschwere Tätig- keiten zu 75 % arbeitsfähig ist. aa) Die dieser Beurteilung zugrunde liegende Umschreibung der gesundheit- lichen Verfassung des Beschwerdeführers stimmt grundsätzlich mit jener der behandelnden Ärzte überein, wobei diese je nach Fachdisziplin mehr die Alteration des jeweiligen Gelenks bzw. die systemische Betrachtung als Grundlage für die Diagnosestellung heranziehen (vgl. bidisziplinäre Beurteilung vom 26. März 2014 [IV-act. 71 S. 43]). Hinsichtlich der daraus resultierenden Beeinträchtigung der Arbeitsfähigkeit sind sich die behan- delnden Ärzte und die Gutachter alsdann insofern einig, als sie den Be- schwerdeführer in seiner angestammten Tätigkeit, die sie als körperlich schwere Tätigkeit einstufen, seit dem 6. Februar 2012 für vollständig ar- beitsunfähig erachten (vgl. etwa IV-act. 14 S. 3, IV-act. 21 S. 2). In Bezug</w:t>
      </w:r>
    </w:p>
    <w:p>
      <w:r>
        <w:t>- 18 - auf die hier streitige Arbeitsfähigkeit des Beschwerdeführers in einer lei- densadaptierten Tätigkeit liegen dagegen divergierende Beurteilungen vor, wobei mitunter fraglich ist, wozu sich die behandelnden Ärzte äusse- ren. So attestierten die behandelnden Ärzte der Kliniken Valens, Dr. med. D._____ und Dr. med. C._____, dem Beschwerdeführer im Austrittsbe- richt vom 21. August 2012 (IV-act. 23 S. 3) eine vollständige Arbeitsun- fähigkeit. Im IV-Arztbericht vom 22. August 2012 wird diese Beurteilung dahingehend präzisiert, als die Ärzte der Klinik Valens dem Beschwerde- führer in der angestammten Tätigkeit seit Februar 2012 bis auf weiteres eine 100%ige Arbeitsunfähigkeit bescheinigen (IV-act. 21 S. 2). Befragt danach, welche Arbeiten dem Beschwerdeführer unter Berücksichtigung seiner gesundheitlichen Einschränkungen in einer behindertenangepass- ten Tätigkeit zumutbar seien, hielten sie dagegen fest, der Beschwerde- führer könne rein sitzende, stehende und wechselbelastende Tätigkeiten ausüben, vorwiegend im Gehen arbeiten, sich bücken, kauern, Knien, Ro- tationen im Sitzen/Stehen ausführen und Treppensteigen kann. Lediglich Arbeiten über Kopf, das Heben und Tragen von Lasten sowie das Arbei- ten auf Gerüsten schlossen sie aufgrund der gesundheitlichen Beschwer- den als unzumutbar aus. Im Übrigen bejahten sie die Fahrfähigkeit des Versicherten und dessen uneingeschränktes Konzentrations- und Anpas- sungsvermögen sowie die unbeeinträchtigte Anpassungsfähigkeit und Be- lastbarkeit (IV-act. 21. S. 4). Daraus kann nicht auf eine vollständige Ar- beitsunfähigkeit in einer leidensadaptierten Tätigkeit geschlossen werden. Diese Schlussfolgerung wird bestätigt durch die Auffassung des Hausarz- tes des Beschwerdeführers, Dr. med. G._____, Facharzt für Allgemeine Medizin, der den Beschwerdeführer im Arztbericht vom 14. März 2012 für administrative Tätigkeiten (zumindest teilweise) als arbeitsfähig einstufte (IV-act. 14 S. 3) und im Arztbericht vom 5. September 2012 eine adminis- trative Tätigkeit ohne schulterbelastende Arbeiten allenfalls als sinnvoll bezeichnete (IV-act. 23 S. 13). Schliesslich verneinte die behandelnde Psychiaterin des Beschwerdeführers, Dr. med. H._____, Fachärztin für</w:t>
      </w:r>
    </w:p>
    <w:p>
      <w:r>
        <w:t>- 19 - Psychiatrie und Psychotherapie, im IV-Arztbericht vom 3. Oktober 2013, dass die Arbeitsfähigkeit aus psychiatrischer Sicht beeinträchtigt sei (IV- act. 63 S. 2 ff.). Entgegen der Auffassung des Beschwerdeführers wird ihm von den behandelnden Ärzten folglich keine durchgängige vollständi- ge Arbeitsunfähigkeit in einer leidensadaptierten Tätigkeit attestiert. bb) Im Gegenteil attestierte nur Dr. med. G._____ dem Beschwerdeführer im Arztbericht vom 30. November 2012 (IV-act. 32) eine 100%ige Arbeitsun- fähigkeit in einer leidensadaptierten Tätigkeit, die angesichts seiner an- derslautenden Beurteilung im Arztbericht vom 5. September 2012 nach dem 5. September 2012 eingetreten sein muss. Im Arztbericht vom 30. November 2012 hält Dr. med. G._____ dafür, dass der Versicherte aufgrund der körperlichen Einschränkungen rein mechanischer Art als auch der chronischen Schmerzen mit konsekutiven Schlafstörungen und der reaktiven Depression zu 100 % arbeitsunfähig sei (IV-act. 32 S. 2). Diese Beurteilung erstaunt insofern, als der Beschwerdeführer am 3. De- zember 2012 im Rahmen eines therapeutischen Arbeitsversuchs mit ei- nem Teilzeitpensum an seine vormalige Arbeitsstelle bei der B._____ AG zurückkehrte (IV-act. 50). Wäre der Beschwerdeführer zum damaligen Zeitpunkt tatsächlich – wie von Dr. med. G._____ postuliert – vollständig arbeitsunfähig gewesen, so wäre ein solcher Arbeitsversuch nicht sinnvoll gewesen und von der IV-Stelle kaum befürwortet worden. In dem Stand- ortgespräch vom 18. Juni 2013 betreffend den therapeutischen Arbeits- versuch gab der Beschwerdeführer ausserdem an, leichte Hilfstätigkeiten zwischen anderthalb Stunden bis vier Stunden pro Tag ausführen und bisweilen Lasten von ungefähr 8 kg bis zur Hüfthöhe heben zu können (IV-act. 50 S. 4). Folglich zeigte der Beschwerdeführer damals eine Ar- beitsleistung, die über der ihm von Dr. med. G._____ im Arztbericht vom 30. November 2012 attestierten, vollständigen Arbeitsunfähigkeit lag. Dies weckt erhebliche Zweifel an der Richtigkeit der fraglichen Beurteilung.</w:t>
      </w:r>
    </w:p>
    <w:p>
      <w:r>
        <w:t>- 20 - cc) Soweit Dr. med. G._____ die 100%ige Arbeitsunfähigkeit des Beschwer- deführers im Übrigen mit dessen psychischen Beschwerden begründet, ist festzuhalten, dass der begutachtende Psychiater, Dr. med. F._____, im psychiatrischen Teilgutachten vom 22. November 2013 (IV-act. 71) keine psychische Krankheit mit Auswirkung auf die Arbeitsfähigkeit dia- gnostizierte. Zur Begründung führte er aus, der Versicherte definiere sich seit vielen Jahren über seinen Arbeitsplatz bei der B._____ AG. Über sei- ne vermeintlichen und wahrscheinlich auch tatsächlich guten Arbeitsleis- tungen habe er bisher nicht nur sein Erwerbseinkommen, sondern auch sein Selbstwertempfinden generiert. Als der Versicherte damit habe rech- nen müssen, seine Arbeitstätigkeit nicht mehr ausüben zu können und seine Stelle zu verlieren, habe er eine Anpassungsstörung entwickelt (IV- act. 71 S. 17). Zwischenzeitlich sei diese Anpassungsstörung weitgehend überwunden. Es persistierten jedoch sogenannte psychologische Wir- kungsfaktoren, insbesondere in dem Sinne, dass sich der Versicherte nicht vorstellen könne, irgendwo anders zu arbeiten als bei der B._____ AG. Diese subjektive Wertung des Versicherten habe aus fachpsychiatri- scher Sicht als überwindbar zu gelten und sei deshalb bei der Beurteilung der Arbeitsfähigkeit nicht zu berücksichtigen (IV-act. 71 S. 18). Diese Be- urteilung stimmt mit jener der behandelnden Psychiaterin, Dr. med. H._____, überein, die den Beschwerdeführer im IV-Arztbericht vom 3. Ok- tober 2013 in einer körperlich angepassten Tätigkeit als zu 100 % arbeits- fähig einstufte (IV-act. 63) und diese Auffassung gegenüber dem begut- achtenden Psychiater auf telefonische Nachfrage hin am 6. November 2013 bestätigte (IV-act. 71 S. 14). Ergänzend hielt sie damals fest, dem Versicherten gehe es derzeit wieder viel besser. Die Medikamente hätten ihm sehr geholfen und er sei nicht mehr depressiv. Die Firma sei das Le- ben des Versicherten. Zurzeit sei er im Rahmen beruflicher Wiederein- gliederungsmassnahmen dort zu rund 50 % arbeitstätig (IV-act. 71 S. 14 f.). Diese fachärztlichen Stellungnahmen belegen, dass der Beschwerde- führer aufgrund seiner psychischen Beschwerden nicht in voraussichtlich</w:t>
      </w:r>
    </w:p>
    <w:p>
      <w:r>
        <w:t>- 21 - dauerhafter Weise in seiner Arbeitsfähigkeit beeinträchtigt war. Insoweit Dr. med. G._____ die 100%ige Arbeitsunfähigkeit des Beschwerdeführers im Arztbericht vom 30. November 2012 auf dessen psychische Be- schwerden zurückführt, erweist sie sich daher aus versicherungsmedizini- scher Sicht als nicht massgebend. dd) Inwiefern die körperlichen Beschwerden den Beschwerdeführer im No- vember 2012 in der Ausübung einer körperlich leichten Tätigkeit in einem Umfang von mehr als 50 % beeinträchtigt haben, begründet Dr. med. G._____ im Arztbericht vom 30. November 2012 (IV-act. 32) nicht. Des- halb ist es ausgeschlossen, die von ihm bescheinigte Arbeitsunfähigkeit unter Ausklammerung der psychischen Beschwerden festzulegen, um auf diese Weise auf die Arbeitsfähigkeit des Beschwerdeführers in einer lei- densadaptierten Tätigkeit schliessen zu können. Der Arztbericht vom 30. November 2012 lässt daher keine zuverlässige Einschätzung der Ar- beitsfähigkeit des Beschwerdeführers in einer leidensadaptierten Tätigkeit zu. Dass eine solche Beurteilung auf der Grundlage der anderen Arztbe- richte, insbesondere des IV-Arztberichts vom 22. August 2012 (IV-act. 21), möglich ist, behauptet der Beschwerdeführer zu Recht nicht. Die Gutachter räumen im bidisziplinären Gutachten vom 26. März 2014 denn auch ein, dass die Entwicklung der Arbeitsfähigkeit in einer leidensadap- tierten Tätigkeit im Rückblick nur schwer nachvollzogen werden könne. Es sei indessen davon auszugehen, dass bei instabilem Gesundheitszu- stand ab Februar 2012 eine vollständige Arbeitsunfähigkeit bestanden habe, die auch nach dem stationären Rehabilitationsaufenthalt in den Kli- niken Valens im Juli 2012 fortgedauert habe. Mit der Aufnahme einer Ar- beitstätigkeit im bescheidenem Rahmen ab Dezember 2012 müsse zu- mindest von einer eingeschränkten Arbeitsfähigkeit in einer adaptierten Tätigkeit ausgegangen werden, die sie im Rückblick auf eine 50%ige Ar- beitsfähigkeit in einer leichten und wechselbelastenden Tätigkeit ein- schätzen würden (IV-act. 71 S. 46). Die dieser Beurteilung zugrunde lie-</w:t>
      </w:r>
    </w:p>
    <w:p>
      <w:r>
        <w:t>- 22 - genden Annahmen vermögen zu überzeugen und die angenommene Teilarbeitsfähigkeit mit hinreichender Wahrscheinlichkeit zu belegen. ee) Eindeutiger ist die Ausgangslage insoweit sich die Gutachter zur Arbeits- fähigkeit des Beschwerdeführers ab dem Untersuchungszeitpunkt äus- sern. Ihre diesbezügliche Beurteilung beruht im Unterscheid zur rückwir- kenden Festlegung der Arbeitsfähigkeit nicht ausschliesslich auf den me- dizinischen Vorakten, sondern zudem auf den Ergebnissen der persönli- chen Untersuchung des Beschwerdeführers wie auch den Resultaten der EFL und dem dort vom Beschwerdeführer gezeigten Verhalten (vgl. vor- stehende Erwägung 5d). In ihren Ausführungen begründen die Gutachter zudem objektiv, in sich schlüssig und nachvollziehbar, weshalb der Be- schwerdeführer zwar in seiner angestammten Tätigkeit zu 100 % arbeits- unfähig ist, seit dem Untersuchungszeitpunkt (Oktober 2013) für leichte bis mittelschwere Tätigkeiten aber zu 75 % arbeitsfähig ist. Die anderslau- tende Einschätzung der Arbeitsfähigkeit des Beschwerdeführers im Arzt- bericht vom 30. November 2012 (IV-act. 32) vermag nicht die geringsten Zweifel an der Richtigkeit dieser Beurteilung zu wecken, zumal jene im Oktober 2013 knapp ein Jahr zurücklag und zwischenzeitlich eingetrete- nen Veränderungen nicht Rechnung trägt. ff) Aus den vorgenannten Überlegungen gelangt das Gericht in Würdigung der Akten zum Schluss, dass dem bidisziplinären Gutachten der Kliniken Valens vom 26. März 2014 sowie dem psychiatrischen Teilgutachten der Kliniken Valens vom 20. November 2013 voller Beweiswert zukommt. Dass weitere Beweisvorkehren an diesem Ergebnis etwas ändern wür- den, kann ausgeschlossen werden. Demzufolge ist der Eventualantrag des Beschwerdeführers, weitere Sachverhaltsabklärungen zu veranlas- sen, in antizipierter Beweiswürdigung abzuweisen (vgl. BGE 136 I 229 E.5.3, 134 I 140 E.5.3, Urteil des Bundesgerichts 8C_28/2012 vom 29. Mai 2012 E.4.2). Damit gilt als erstellt, dass der Beschwerdeführer in</w:t>
      </w:r>
    </w:p>
    <w:p>
      <w:r>
        <w:t>- 23 - einer leidensadaptierten Tätigkeit ab dem 1. Dezember 2012 bis zum 30. September 2013 zu 50 % arbeitsunfähig gewesen und seit dem 1. Ok- tober 2013 in einer leichten bis mittelschweren Tätigkeit zu 75 % arbeits- fähig ist.</w:t>
      </w:r>
    </w:p>
    <w:p>
      <w:r>
        <w:rPr>
          <w:b/>
        </w:rPr>
        <w:t>E. 6</w:t>
      </w:r>
    </w:p>
    <w:p>
      <w:r>
        <w:t>a) Das mit der der Ausschöpfung dieser Restarbeitsfähigkeit in der Zeit vom 1. Dezember 2012 bis zum 30. September 2013 erzielbare Invalidenein- kommen hat die IV-Stelle in der angefochtenen Verfügung ausgehend von den vom Bundesamt für Statistik periodisch herausgegebenen LSE- Tabellenlöhnen 2010, männlich, umgerechnet auf eine betriebsübliche Wochenarbeitszeit, ermittelt und bei einem Arbeitspensum von 50 % mit Fr. 40'365.60 beziffert. Diesem Invalideneinkommen hat sie alsdann ein Valideneinkommen von Fr. 80'731.15 gegenübergestellt. Daraus resultiert eine Erwerbseinbusse von Fr. 40'365.60, was einem Invaliditätsgrad von 50 % entspricht. Diese Berechnung beanstandet der Beschwerdeführer zu Recht nicht. Dem Beschwerdeführer steht folglich mit dem Ablauf der einjährigen Wartefrist (Art. 28 Abs. 1 lit. b IVG) sechs Monate nach Gel- tendmachung des Anspruchs mit IV-Anmeldung vom 18. Juli 2012 (Art. 29 Abs. 1 IVG) ab dem 1. Februar 2013 eine halbe Invalidenrente zu. b) Die dieser Rentenzusprache zugrunde liegenden Verhältnisse haben per 1. Oktober 2013 insofern eine Änderung erfahren, als der Beschwerde- führer ab diesem Zeitpunkt für leichte bis mittelschwere Tätigkeiten zu 75 % arbeitsfähig ist und mit der Ausschöpfung dieser Restarbeitsfähig- keit ein rentenausschliessendes Invalideneinkommen hätte erzielen kön- nen. In Anwendung von Art. 88bis Abs. 2 lit. a i.V.m. Art. 88a der Verord- nung über die Invalidenversicherung (IVV; SR 831.201) entfällt sein Ren- tenanspruch folglich per 1. Januar 2014. Die angefochtene Verfügung er- weist sich demzufolge als rechtens, was zu deren Bestätigung und zur Abweisung der dagegen erhobenen Beschwerde führt.</w:t>
      </w:r>
    </w:p>
    <w:p>
      <w:r>
        <w:t>- 24 -</w:t>
      </w:r>
    </w:p>
    <w:p>
      <w:r>
        <w:rPr>
          <w:b/>
        </w:rPr>
        <w:t>E. 7</w:t>
      </w:r>
    </w:p>
    <w:p>
      <w:r>
        <w:t>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Dem Prozessausgang entsprechend sind sie dem Beschwerdeführer als unter- liegender Partei aufzuerlegen (Art. 73 Abs. 1 VRG). Der obsiegenden IV- Stelle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