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150 vom 11. November 2014</w:t>
      </w:r>
    </w:p>
    <w:p>
      <w:r>
        <w:t>GR Gerichte, 2014-11-11, DE</w:t>
      </w:r>
    </w:p>
    <w:p>
      <w:r>
        <w:rPr>
          <w:b/>
        </w:rPr>
        <w:t xml:space="preserve">Quelle: </w:t>
      </w:r>
      <w:r>
        <w:t>https://mcp.opencaselaw.ch/entscheid/gr_gerichte_S_2013_150</w:t>
      </w:r>
    </w:p>
    <w:p>
      <w:r>
        <w:t>FR: GR_GERICHTE S 2013 150 du 11 novembre 2014</w:t>
      </w:r>
    </w:p>
    <w:p>
      <w:r>
        <w:t>IT: GR_GERICHTE S 2013 150 del 11 novembre 2014</w:t>
      </w:r>
    </w:p>
    <w:p>
      <w:pPr>
        <w:pStyle w:val="Heading2"/>
      </w:pPr>
      <w:r>
        <w:t>Regeste</w:t>
      </w:r>
    </w:p>
    <w:p>
      <w:r>
        <w:t>IV-Rente | Invalidenversicherung</w:t>
      </w:r>
    </w:p>
    <w:p>
      <w:pPr>
        <w:pStyle w:val="Heading2"/>
      </w:pPr>
      <w:r>
        <w:t>Erwägungen</w:t>
      </w:r>
    </w:p>
    <w:p>
      <w:r>
        <w:rPr>
          <w:b/>
        </w:rPr>
        <w:t>E. 3</w:t>
      </w:r>
    </w:p>
    <w:p>
      <w:r>
        <w:t>Per 8. Dezember 2011 führte die IV-Stelle zur Prüfung des Rentenan- spruchs oder einer allfälligen Wiedereingliederung ins Arbeitsleben erneut eine Rentenrevision durch. Nach Einholung eines psychiatrisch- neuropsychologischen Gutachtens bei Dr. med. B._____ und Dr. phil. C._____ stellte die IV-Stelle A._____ mit Vorbescheid vom 26. Februar 2013 in Aussicht, dass sie die Rente nach Zustellung der Verfügung auf Ende des folgenden Monats aufheben werde. Gegen diesen Vorbescheid erhob A._____ am 15. März beziehungsweise am 24. Mai 2013 Einwand mit dem sinngemässen Antrag auf Weiteraus- richtung einer ganzen Invalidenrente. Mit Verfügung vom 8. November 2013 hob die IV-Stelle die Rente auf Ende des folgenden Monats auf und entzog einer allfälligen Beschwerde gegen diese Verfügung die aufschiebende Wirkung. Begründend führte die IV-Stelle aus, das Ausmass der aktuell noch vorliegenden gesundheit-</w:t>
      </w:r>
    </w:p>
    <w:p>
      <w:r>
        <w:t>- 3 - lichen Beeinträchtigungen mit Auswirkung auf die Arbeitsfähigkeit habe in der Begutachtung durch Dr. med. B._____ und Dr. phil. C._____ nicht ge- klärt werden können, weil A._____ nicht bereit gewesen sei, seine Leis- tungsgrenze auch nur annähernd auszuschöpfen und gänzlich unplausi- bel schlechte Leistungen erbracht habe. Durch sein Verhalten habe A._____ eine rechtsgenügliche Abklärung verhindert und damit seine Mitwirkungspflicht verletzt. Aus medizinischer Sicht liessen sich die erziel- ten Ergebnisse durch die Grunderkrankung nicht erklären. Es sei von Ag- gravation beziehungsweise Simulation auszugehen. In der nachvollzieh- baren und schlüssigen Beurteilung von Dr. med. B._____ und Dr. phil. C._____ bestehe entgegen dem Vorbringen von A._____ kein innerer Widerspruch. Das kurze pauschale Schreiben der Klinik D._____ vom 26. April 2013 vermöge das Gutachten von Dr. med. B._____ und Dr. phil. C._____ nicht zu erschüttern.</w:t>
      </w:r>
    </w:p>
    <w:p>
      <w:r>
        <w:rPr>
          <w:b/>
        </w:rPr>
        <w:t>E. 4</w:t>
      </w:r>
    </w:p>
    <w:p>
      <w:r>
        <w:t>Dagegen erhob A._____ (nachfolgend Beschwerdeführer) am 11. De- zember 2013 Beschwerde an das Verwaltungsgericht des Kantons Graubünden mit den Anträgen auf Aufhebung der angefochtenen Verfü- gung und Zusprechung einer vollen (recte: ganzen) unbefristeten Invali- denrente. Der beschwerdeführerische Antrag auf Wiederherstellung der von der IV-Stelle entzogenen aufschiebenden Wirkung wurde vom In- struktionsrichter mit prozessleitender Verfügung vom 7. Februar 2014 ab- gelehnt. Zur Begründung führte der Beschwerdeführer im Wesentlichen was folgt aus: • Er habe sich anlässlich der Begutachtung im Rahmen seiner Ressour- cen bemüht, den Gutachtern gerecht zu werden. Das ihm vorgeworfene Unvermögen sei Ausfluss seiner Erkrankung und könne nicht als Ver- weigerungshaltung betrachtet werden. • Das Gutachten von Dr. phil. C._____ stütze sich auf Vermutungen ab und könne keine gesicherten Erkenntnisse vorweisen. Dr. phil. C._____ habe selber festgehalten, dass eine zuverlässige Interpretation der Re-</w:t>
      </w:r>
    </w:p>
    <w:p>
      <w:r>
        <w:t>- 4 - sultate nicht möglich sei und sich das Ausmass der tatsächlich vorlie- genden Einschränkungen nicht sicher feststellen lasse. Auch habe er im Hinblick auf die Arbeitsfähigkeit keine zuverlässige Aussage machen können. Würde es sich um eine Simulation handeln, müsste der Gut- achter eine verlässliche Aussage zur Arbeitsfähigkeit machen können, was er unterlassen habe. Sodann habe das schlechte Abschneiden des Beschwerdeführers bei den verschiedenen Tests von der Klinik D._____ plausibel erklärt werden können. Die IV-Stelle habe es über- dies unterlassen, bei der Klinik D._____ die erforderlichen Abklärungen einzuholen. • Dr. med. B._____ bestreite die Diagnose einer paranoiden Schizophre- nie nicht. Jedoch könne auch er keine Angaben zur Arbeitsfähigkeit machen. • In den Gutachten sei weder eine Verletzung der Mitwirkungspflicht noch eine vollständige Arbeitsfähigkeit des Beschwerdeführers nachgewie- sen. • Mangels schriftlicher Mahnung und Information bezüglich der Rechts- folgen unter Einräumung einer angemessenen Bedenkzeit sei die Ver- fügung schon aus formellen Gründen aufzuheben. • Aus den Akten und Gutachten gehe nicht hervor, dass sich der Ge- sundheitszustand des Beschwerdeführers gebessert habe, weshalb kein Revisionsgrund vorliege, zumal gutachterlich auch keine erhebli- che Veränderung des Invaliditätsgrades festgestellt worden sei. Ebenso wenig habe der Beschwerdeführer durch sein Verhalten eine vollständi- ge Abklärung des Sachverhalts verschuldeterweise verhindert, weshalb die Leistungsverweigerung widerrechtlich sei.</w:t>
      </w:r>
    </w:p>
    <w:p>
      <w:r>
        <w:rPr>
          <w:b/>
        </w:rPr>
        <w:t>E. 5</w:t>
      </w:r>
    </w:p>
    <w:p>
      <w:r>
        <w:t>Die IV-Stelle (nachfolgend Beschwerdegegnerin) schloss in ihrer Ver- nehmlassung vom 23. Januar 2014 auf Abweisung der Beschwerde. • In Anbetracht der nachvollziehbaren und mit Literaturangaben belegten Beurteilung von Dr. phil. C._____ würden die Ausführungen von Dr. med. E._____ von der Klinik F._____ als pauschale und unfundierte Kritik erscheinen. Dr. med. E._____ nehme keine Stellung zu den Gut- achten von Dr. med. B._____ und Dr. phil. C._____ und zeige nicht auf, inwiefern vorliegend entgegen den im Gutachten von Dr. phil. C._____ angeführten Studien trotzdem von einer Auswirkung der psychotischen Symptomatik auszugehen sei. Dr. med. E._____ gehe gestützt auf si- mulierte Beschwerden von einer vollständigen Arbeitsunfähigkeit aus,</w:t>
      </w:r>
    </w:p>
    <w:p>
      <w:r>
        <w:t>- 5 - was in Anbetracht der Gutachten sowie der sonstigen Aktenlage völlig unplausibel und willkürlich erscheine. • Der Gesundheitszustand des Beschwerdeführers habe sich verbessert, weshalb ein Revisionsgrund gegeben sei. Der Beschwerdeführer habe durch Simulation eine vollständige Abklärung des Sachverhalts verhin- dert, sodass die Leistung zu Recht ohne Mahn- und Bedenkzeitverfah- ren verweigert worden sei.</w:t>
      </w:r>
    </w:p>
    <w:p>
      <w:r>
        <w:rPr>
          <w:b/>
        </w:rPr>
        <w:t>E. 6</w:t>
      </w:r>
    </w:p>
    <w:p>
      <w:r>
        <w:t>Am 27. Februar 2014 hielt der Beschwerdeführer replicando an seinen Anträgen fest. • Die Erkenntnisse von Dr. med. B._____ und Dr. phil. C._____ basierten auf einer einzigen Untersuchung, während Dr. med. E._____ den Be- schwerdeführer seit Jahren behandle. • Sodann seien Zweifel an der wissenschaftlichen Fundiertheit der Test- verfahren angebracht, da diese nicht an akut psychotisch Erkrankten validiert worden seien, weshalb sie auf den vorliegenden Fall gar nicht anzuwenden seien. • Aufgrund der Voreingenommenheit der Gutachter sei die Einholung ei- nes Obergutachtens angezeigt.</w:t>
      </w:r>
    </w:p>
    <w:p>
      <w:r>
        <w:rPr>
          <w:b/>
        </w:rPr>
        <w:t>E. 7</w:t>
      </w:r>
    </w:p>
    <w:p>
      <w:r>
        <w:t>Am 25. März 2014 hielt die Beschwerdegegnerin duplicando an ihren Anträgen fest. • An der wissenschaftlichen Fundiertheit der vorgenommenen Testver- fahren in der neuropsychologischen Beurteilung vom 25. Juni 2012 sei nicht zu zweifeln, wie dem Schreiben von Dr. phil. C._____ vom</w:t>
      </w:r>
    </w:p>
    <w:p>
      <w:r>
        <w:rPr>
          <w:b/>
        </w:rPr>
        <w:t>E. 12</w:t>
      </w:r>
    </w:p>
    <w:p>
      <w:r>
        <w:t>März 2014 gestützt auf zahlreiche Literatur indes überzeugend und nachvollziehbar darlegt, bestehen keinerlei Anhaltspunkte, welche Zweifel an der wissenschaftlichen Fundiertheit der anlässlich der neuropsycholo- gischen Beurteilung vom 19. Juni 2012 vorgenommenen Testverfahren begründen könnten. Insbesondere zeigt Dr. phil. C._____ überzeugend auf, weshalb die Beschwerdevalidierungstests auch bei psychotischen</w:t>
      </w:r>
    </w:p>
    <w:p>
      <w:r>
        <w:t>- 21 - Patienten anwendbar seien, obwohl diese an Patientenpopulationen und in der Regel instruierten Simulanten, nicht aber an psychotischen Patien- ten normiert worden seien. So sei die Anwendbarkeit von gängigen Be- schwerdevalidierungsverfahren bei psychotischen und psychiatrischen Patienten in einer Studie von Schroeder und Marshall (2011) untersucht und für gegeben befunden worden. Die Studie zeige, dass die Leistung in Beschwerdevalidierungstests durch psychiatrische Störungen teilweise nicht negativ beeinflusst werde (vgl. die entsprechende Antwort auf die Frage 3.). Des Weiteren weist Dr. phil. C._____ im erwähnten Schreiben nochmals darauf hin, dass die Leistung des Beschwerdeführers in der Un- tersuchung teilweise im Zufallsbereich und sogar unter dem Erwartungs- wert gelegen habe. Selbst bei Personen mit schwerster Störung seien entsprechende Auffälligkeiten nicht zu erwarten. Die Interpretation von Testergebnissen bedürfe grundsätzlich zwar eines klinischen Urteils im Einzelfall, da auch statistisch sehr seltene Ereignisse auftreten könnten und daher Wahrscheinlichkeiten abgewogen werden müssten. Lediglich anhand eines auffälligen Resultats in einem Beschwerdevalidierungstest könne daher nicht auf suboptimales Leistungsverhalten geschlossen wer- den. Aus diesem Grund seien differenzierte Kriterien entwickelt worden (beispielsweise Slick et al., 1999). Vorliegend ergäbe sich indes auch oh- ne Ergebnisse der Beschwerdevalidierungstestes ein dringender Ver- dacht auf Aggravation beziehungsweise Simulation in der Untersuchung, seien doch die Kriterien nach Slick et al. (1999) für eine wahrscheinliche Simulation ebenfalls erfüllt. Folglich erweisen sich aber auch die vom Be- schwerdeführer geäusserten Zweifel an der wissenschaftlichen Fundiert- heit der angewandten neuropsychologischen Testverfahren als unbe- gründet. 4. a) In Anbetracht des mehrfach erwähnten Berichts der neuropsychologi- schen Beurteilung von Dr. phil. C._____ vom 25. Juni 2012, des psychia-</w:t>
      </w:r>
    </w:p>
    <w:p>
      <w:r>
        <w:t>- 22 - trischen Gutachtens von Dr. med. B._____ vom 4. Juli 2012 sowie der erwähnten sonstigen Aktenlage (Reisen in den Kosovo, regelmässige Sauna/Hallenbad/Fitnessbesuche, Reduktion der Medikamente, Erwerb des Führerausweises) und auch des Verhaltens und der Aussagen des Beschwerdeführers anlässlich der Befragung durch die Beschwerdegeg- nerin vom 13. Februar 2013 (vgl. das entsprechende Befragungsprotokoll vom 13. Februar 2013 [IV-act. 159]) bestehen vorliegend doch unüber- sehbare Hinweise, wonach sich der Gesundheitszustand des Beschwer- deführers seit dem 4. Oktober 2006 möglicherweise verbessert haben könnte. Ausschlaggebend für die Einschränkung in der beruflichen Tätig- keit sind nach wie vor die beklagten neuropsychologischen Beeinträchti- gungen, mithin die Störung von Konzentration, Aufmerksamkeit und Ge- dächtnis. Deren Ausmass konnte aufgrund der simulierten neuropsycho- logischen Einschränkungen indes − wie gesehen − weder in der neuro- psychologischen Beurteilung von Dr. phil. C._____ noch in der psychiatri- schen Begutachtung von Dr. med. B._____ geklärt werden. Mit Dr. med. B._____ und Dr. phil. C._____ sowie dem RAD-Arzt Dr. med. G._____ sind die erzielten Ergebnisse daher mit überwiegender Wahrscheinlichkeit als Aggravation beziehungsweise als Simulation einzuordnen, zumal sich diese − wie von Dr. phil. C._____ und von Dr. med. B._____ beschreiben − durch die Grunderkrankung nicht erklären lassen (vgl. IV-act. 118 S. 8, IV-act. 119 S. 37). Durch die Aggravation beziehungsweise Simulation hat der Beschwerdeführer eine rechtsgenügliche Abklärung des Sachverhalts vereitelt und dadurch Beweislosigkeit im Revisionsverfahren herbeige- führt, konnte doch aufgrund der simulierten neuropsychologischen Ein- schränkungen weder Dr. phil. C._____ noch Dr. med. B._____ zuverläs- sige Aussagen im Hinblick auf die beschwerdeführerische Arbeitsfähigkeit machen (vgl. IV-act. 118 S. 9, IV-act. 119 S. 35).</w:t>
      </w:r>
    </w:p>
    <w:p>
      <w:r>
        <w:t>- 23 - b) Wie vorstehend bereits dargestellt (vgl. E.2f) entfällt im Sozialversiche- rungsrecht aufgrund der Massgeblichkeit des Untersuchungsgrundsatzes eine Beweisführungslast. Vielmehr ist es Sache des Versicherungsträ- gers, für das Zusammentragen des Beweismaterials besorgt zu sein. Im- merhin tragen die Parteien eine dahingehende Beweislast, als im Falle der Beweislosigkeit der Entscheid zuungunsten derjenigen Partei ausfällt, die aus dem unbewiesen gebliebenen Sachverhalt Rechte ableiten wollte. Da die Beweislast für eine Tatsache nach der Grundregel von Art. 8 des Schweizerischen Zivilgesetzbuches (ZGB; SR 210) bei derjenigen Seite liegt, welche daraus Rechte ableiten will, trägt die versicherte Person grundsätzlich die Folgen der Beweislosigkeit in Bezug auf anspruchsbe- gründende Tatsachen, der Versicherungsträger für anspruchsaufhebende Tatsachen, wie etwa den Eintritt einer erheblichen Veränderung bei einer Rentenreduktion im Rahmen von Art. 17 ATSG. Indessen kann der Fall eintreten, dass die Beweislast umgekehrt wird. Dies verhält sich so, wenn eine Partei es zu verantworten hat, dass die andere Partei einen Beweis nicht (mehr) zu erbringen vermag oder wenn die versicherte Person im Rentenrevisionsverfahren ihre Auskunfts- und Mitwirkungspflichten in un- entschuldbarer Weise verletzt (BGE 124 V 372 E.3; Urteil des Bundesge- richtes 8C_717/2010 vom 11. Februar 2011 E.7.4.2; vgl. FLÜCKIGER, in STEIGER-SACKMANN/MOSIMANN [Hrsg.], Recht der Sozialen Sicherheit, So- zialversicherungen, Opferhilfe, Sozialhilfe, Beraten und Prozessieren, Ba- sel 2014, Rz. 4.166 f.; KIESER, a.a.O., Art. 43 Rz. 39 f.; ZÜND, Kommentar zum Gesetz über das Sozialversicherungsgericht des Kantons Zürich, Diss., Zürich 1998, § 23 Rz. 7 in fine; MEYER/REICHMUTH, a.a.O., Art. 28a Rz. 279). c) Vorliegend verunmöglichte der Beschwerdeführer aufgrund der mit über- wiegender Wahrscheinlichkeit simulierten neuropsychologischen Ein- schränkungen anlässlich der neuropsychologischen Untersuchung vom</w:t>
      </w:r>
    </w:p>
    <w:p>
      <w:r>
        <w:t>- 24 - 19. Juni 2012 durch Dr. phil. C._____ die rechtsgenügliche Feststellung des Sachverhalts. Dadurch wurde es der Beschwerdegegnerin einerseits verunmöglicht, den Nachweis zu erbringen, dass sich der Gesundheitszu- stand des Beschwerdeführers mit entsprechender Beeinflussung der Er- werbsfähigkeit wesentlich verändert hat. Anderseits ist der Beschwerde- führer dadurch aber auch seiner Mitwirkungspflicht im Sinne von Art. 43 Abs. 3 ATSG nicht nachgekommen. Vor dem Hintergrund der vorstehen- den Ausführungen führt dies zu einer Umkehr der Beweislast. Demnach hat nicht mehr die Beschwerdegegnerin eine erhebliche Änderung des In- validitätsgrades mit überwiegender Wahrscheinlichkeit zu beweisen. Vielmehr obliegt es dem Beschwerdeführer nachzuweisen, dass sich sein Gesundheitszustand oder andere entscheidwesentliche Umstände nicht in einem den Invaliditätsgrad beeinflussenden Ausmass verändert haben (vgl. BGE 139 V 585; Urteile des Bundesgerichtes 8C_110/2012 vom</w:t>
      </w:r>
    </w:p>
    <w:p>
      <w:r>
        <w:rPr>
          <w:b/>
        </w:rPr>
        <w:t>E. 16</w:t>
      </w:r>
    </w:p>
    <w:p>
      <w:r>
        <w:t>November 2012 E.2, 8C_733/2010 vom 10. Dezember 2010 E.3.2; SVR 2010 IV Nr. 30 S. 94). Diesen Beweis konnte der Beschwerdeführer vorliegend nicht erbringen. Wohl führt Dr. med. E._____ in seinen Arztbe- richten vom 22. November und 10. Dezember 2013 aus, dass der Be- schwerdeführer aufgrund der seit Jahren bestehenden Symptomatik auch weiterhin nicht in der Lage sei, eine Tätigkeit auszuüben, sodass weiter- hin von einer 100%igen Arbeitsunfähigkeit auszugehen sei. Die von Dr. med. E._____ attestierte 100%ige Arbeitsunfähigkeit erscheint indes in Anbetracht des nachvollziehbaren Berichts der neuropsychologischen Beurteilung von Dr. phil. C._____ vom 25. Juni 2012 sowie des umfas- senden und schlüssigen psychiatrischen Gutachtens von Dr. med. B._____ vom 4. Juli 2012 als nicht nachvollziehbar, zumal Dr. med. E._____ einerseits gerade gestützt auf die mit überwiegender Wahr- scheinlichkeit simulierten neuropsychologischen Einschränkungen weiter- hin eine vollständige Arbeitsunfähigkeit als gegeben erachtet und er an- derseits weder zum Bericht der neuropsychologischen Beurteilung von</w:t>
      </w:r>
    </w:p>
    <w:p>
      <w:r>
        <w:t>- 25 - Dr. phil. C._____ vom 25. Juni 2012 noch zum psychiatrischen Gutachten von Dr. med. B._____ vom 4. Juli 2012 eingehend Stellung nimmt. Der beschwerdeführerische Rentenanspruch ist daher zufolge Beweislosigkeit im Revisionsverfahren sowie einer Umkehr der Beweislast zu verneinen. Denn dem Beschwerdeführer ist der Nachweis, dass sich sein Gesund- heitszustand oder andere entscheidwesentlichen Umstände nicht in ei- nem den Invaliditätsgrad beeinflussenden Ausmass verändert haben − wie gesehen − nicht gelungen. 5. Es bleibt zu prüfen, ob die Beschwerdegegnerin gestützt auf Art. 7b Abs. 2 lit. c IVG die Rente zu Recht ohne Mahn- und Bedenkzeitverfahren aufgehoben hat. a) Ohne Mahn- und Bedenkzeitverfahren kann gemäss Art. 7b Abs. 2 lit. c IVG eine Kürzung oder Verweigerung erfolgen, wenn die versicherte Per- son Leistungen der Invalidenversicherung zu Unrecht erwirkt oder zu er- wirken versucht hat. Beim entsprechenden Entscheid sind alle Umstände des Einzelfalls, insbesondere das Ausmass des Verschuldens und die wirtschaftliche Lage der versicherten Person zu berücksichtigen (Art. 7b Abs. 3 IVG). Die verschärfte Sanktionierung (deren Tatbestand sich ter- minologisch weitgehend mit Art. 88bis Abs. 2 lit. b IVV deckt) bedeutet nicht, dass nunmehr jede mangelnde Kooperation im Abklärungsverfah- ren eine Leistungsverweigerung ohne vorgängiges Mahn- und Bedenk- zeitverfahren rechtfertigen würde. Der als Ausnahmebestimmung konzi- pierte Art. 7b Abs. 2 IVG (vgl. Urteil des Bundesgerichtes 9C_816/2008 vom 12. März 2009 E.3.3) lässt eine Rentenverweigerung nur bei qualifi- zierter Pflichtverletzung zu, was beispielsweise bei einer strafrechtlich re- levanten Betrugshandlung zutrifft (vgl. Urteil des Bundesgerichtes 8C_325/2010 vom 27. September 2010) oder - zumindest - eine bewuss- te Verfälschung der medizinischen Untersuchungsergebnisse voraus-</w:t>
      </w:r>
    </w:p>
    <w:p>
      <w:r>
        <w:t>- 26 - setzt, etwa durch Vortäuschen eines beeinträchtigten Gesundheitszu- stands mit dem Ziel, Versicherungsleistungen zu erschleichen (vgl. Urteil des Bundesgerichtes 8C_920/2009 vom 22. Juli 2010 E.6.2). In allen an- deren Fällen, selbst bei unentschuldbarer Verletzung der Mitwirkungs- pflicht, d.h. wenn kein Rechtfertigungsgrund erkennbar ist oder sich das Verhalten der versicherten Person als völlig unverständlich erweist, muss zunächst ein Mahn- und Bedenkzeitverfahren durchgeführt werden (so auch MÜLLER, Das Verwaltungsverfahren in der Invalidenversicherung, Bern 2010, Rz. 1228; Urteil des Bundesgerichtes 9C_744/2011 vom 30. November 2011 E.5.2). b) Nach den vorstehenden Ausführungen ist mit überwiegender Wahrschein- lichkeit erstellt, dass der Beschwerdeführer die Versicherungsleistungen durch Simulation beziehungsweise bewusstes Vortäuschen eines beein- trächtigenden Gesundheitszustands erschleichen wollte. Bereits in der neuropsychologischen Exploration vom 19. Juni 2012 konstatiert Dr. phil. C._____ Auffälligkeiten, die auf ein suboptimales Leistungsverhalten hin- weisen würden. Es sei deshalb zu vermuten, dass die erbrachten Leis- tungen nicht mit dem eigentlichen Leistungspotential übereinstimmten. Diese Hinweise für das Vorliegen von Aggravation beziehungsweise Si- mulation wurden sodann bestätigt durch die Tatsache, dass auch die Kri- terien für das Vorliegen einer wahrscheinlichen Simulation nach Slick et al. (1999) erfüllt waren (vgl. IV-act. 118 S. 7f.). Schliesslich hält auch Dr. med. B._____ in seinem psychiatrischen Gutachten vom 4. Juli 2012 fest, dass der Beschwerdeführer simuliere, weshalb sich das Ausmass der tatsächlich vorliegenden Einschränkungen nicht sicher festlegen lasse (vgl. IV-act. 119 S. 35). Vor diesem Hintergrund sowie auch der übrigen Aktenlage (Reisen in den Kosovo, regelmässige Sauna/Hallenbad/Fit- nessbesuche, Reduktion der Medikamente, Erwerb des Führerausweises; vgl. vorstehend E.3b) können keine Zweifel bestehen, dass der Be-</w:t>
      </w:r>
    </w:p>
    <w:p>
      <w:r>
        <w:t>- 27 - schwerdeführer die Versicherungsleistungen mit überwiegender Wahr- scheinlichkeit durch Simulation beziehungsweise bewusstes Vortäuschen von neuropsychologischen Einschränkungen erschleichen wollte. Dem- nach ist die gestützt auf Art. 17 Abs. 1 ATSG i.V.m. Art. 7b Abs. 2 lit. c IVG erfolgte Renteneinstellung ohne Mahn- und Bedenkzeitverfahren durch die Beschwerdegegnerin nicht zu beanstanden. 6. a) Nach dem Gesagten erweist sich die angefochtene Verfügung vom 8. November 2013, mit welcher die Beschwerdegegnerin die bisher aus- gerichtete ganze Invalidenrente des Beschwerdeführers im Rahmen des per 8. Dezember 2011 von Amtes wegen eingeleiteten Revisionsverfah- rens ohne Mahn- und Bedenkzeitverfahren auf Ende des nach Zustellung der Verfügung folgenden Monats eingestellt hat, als rechtens, was zur umfassenden Bestätigung derselben und zur Abweisung der dagegen er- hobenen Beschwerde führt. b) Gemäss Art. 69 Abs. 1bis IVG ist das Beschwerdeverfahren − in Abwei- chung von Art. 61 lit. a ATSG − bei Streitigkeiten um die Bewilligung oder Verweigerung von IV-Leistungen vor dem kantonalen Versicherungsge- richt kostenpflichtig. Die Kosten werden nach dem Verfahrensaufwand und unabhängig vom Streitwert im Rahmen von Fr. 200.-- bis 1'000.-- festgelegt. Aufgrund des Ausgangs dieses Verfahrens sind die Gerichts- kosten von Fr. 700.-- dem unterliegenden Beschwerdeführer zu überbin- den (Art. 73 Abs. 1 VRG). Eine aussergerichtliche Entschädigung steht der obsiegenden Beschwerdegegnerin nicht zu (Art. 61 lit. g ATSG e con- trario).</w:t>
      </w:r>
    </w:p>
    <w:p>
      <w:r>
        <w:t>- 28 -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