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1 vom 11. Mai 2005</w:t>
      </w:r>
    </w:p>
    <w:p>
      <w:r>
        <w:t>GR Gerichte, 2005-05-11, DE</w:t>
      </w:r>
    </w:p>
    <w:p>
      <w:r>
        <w:rPr>
          <w:b/>
        </w:rPr>
        <w:t xml:space="preserve">Quelle: </w:t>
      </w:r>
      <w:r>
        <w:t>https://mcp.opencaselaw.ch/entscheid/gr_gerichte_SB_2005_1</w:t>
      </w:r>
    </w:p>
    <w:p>
      <w:r>
        <w:t>FR: GR_GERICHTE SB 2005 1 du 11 mai 2005</w:t>
      </w:r>
    </w:p>
    <w:p>
      <w:r>
        <w:t>IT: GR_GERICHTE SB 2005 1 del 11 maggio 2005</w:t>
      </w:r>
    </w:p>
    <w:p>
      <w:pPr>
        <w:pStyle w:val="Heading2"/>
      </w:pPr>
      <w:r>
        <w:t>Regeste</w:t>
      </w:r>
    </w:p>
    <w:p>
      <w:r>
        <w:t>Vermögen</w:t>
      </w:r>
    </w:p>
    <w:p>
      <w:pPr>
        <w:pStyle w:val="Heading2"/>
      </w:pPr>
      <w:r>
        <w:t>Erwägungen</w:t>
      </w:r>
    </w:p>
    <w:p>
      <w:r>
        <w:rPr>
          <w:b/>
        </w:rPr>
        <w:t>E. 2</w:t>
      </w:r>
    </w:p>
    <w:p>
      <w:r>
        <w:t>lit. b StPO verankerten Anklageprinzip hat die Anklageschrift des Staatsanwaltes die Darstellung und die rechtliche Qualifikation des Sachverhaltes zu enthalten. Da- durch wird das urteilende Gericht in tatsächlicher Hinsicht an den Gegenstand des Anklage bildenden Sachverhaltes gebunden. Der Richter hat sich folglich bei seiner Kognitionstätigkeit auf den unter Anklage gestellten historischen Vorgang zu be- schränken, wie er sich ihm nach der Gesamtheit der in der Untersuchung und in der Hauptverhandlung ermittelten Tatsachen darstellt. Aus dem Akkusationsprinzip wird der Immutabilitätsgrundsatz abgeleitet, der besagt, dass die Anklage das Prozess- und das Urteilsthema für alle Instanzen fixiert. Der Angeklagte soll aus der Ankla- geschrift ersehen, wessen er angeklagt ist und wie sein Verhalten strafrechtlich qua- lifiziert wird. Das Akkusationsprinzip bezweckt somit zugleich den Schutz der Ver- teidigungsrechte des Angeklagten wie auch die Erfüllung des Anspruchs auf recht- liches Gehör nach Art. 29 Abs. 2 BV und Art 6 EMRK (PKG 1996 Nr. 34 mit Hinwei- sen). Das bedingt eine zureichende Umschreibung der Tat, so dass der Angeklagte sich in seiner Verteidigung richtig vorbereiten kann und nicht der Gefahr von Über- raschungen ausgesetzt ist (Ludwig, Die Anklageschrift, ZStR 1945 S. 221; Pfennin- ger, Anklage, Urteil und Rechtskraft, SJZ 1942/43 S. 353; Schmid, Die Staatsan- waltschaft im bündnerischen Recht, Diss., Zürich 1966, S. 115; PKG 1996 Nr. 34, PKG 1992 Nr. 58). Die Umschreibung des Sachverhaltes beziehungsweise des vor- geworfenen historischen Ereignisses hat so präzise zu erfolgen, dass die Vorwürfe im objektiven und subjektiven Bereich in einem Mass konkretisiert sind, dass das Gericht weiss, worüber es zu urteilen hat, und der Angeklagte genau erkennen kann, welches konkrete Verhalten ihm durch die Anklage vorgeworfen wird. Wieweit aber in concreto die Individualisierung gehen muss, hängt von den Umständen des Einzelfalles ab. Allgemein kann gelten, dass sich die Anklage auf das Notwendigste beschränken und auf Weitschweifigkeiten verzichten kann und auch soll, um zu ver- meiden, dass durch eine zu ausführliche Darstellung und Erörterung das Gericht zum Nachteil des Angeklagten beeinflusst werde (Pfenninger, a.a.O., S. 354). Das Anklageprinzip fordert im weiteren nur eine Darstellung des Sachverhalts in tatsäch- licher und rechtlicher Beziehung, nicht aber auch eine Begründung (Schmid, a.a.O.,</w:t>
      </w:r>
    </w:p>
    <w:p>
      <w:r>
        <w:t>16 S. 116). Der Beweis des dargestellten Sachverhalts ist in der Beweisverhandlung zu führen (Art. 112 ff. StPO), nicht in der Anklageschrift (vgl. zum Ganzen BGE 103 Ia 6). Die Anklageschrift ist nicht Parteischrift, sondern sie hat den Sachverhalt kurz, aber vollständig, objektiv, sachlich, genau aktenmässig darzustellen. Aus der An- klageschrift muss daher erhellen, welches historische Ereignis, welcher Lebensvor- gang, welche Handlung oder Unterlassung des Angeklagten Gegenstand der Beur- teilung bilden soll, und welches Delikt, welcher strafrechtliche Tatbestand in dieser Handlung zu finden sei. Die Beschreibung muss so sein, dass die Sachverhaltsan- gaben dem Gericht eine Beurteilung ermöglichen, ob der Angeklagte durch sein Handeln sämtliche objektiven und subjektiven Tatbestandselemente der ihm zur Last gelegten Straftat erfüllt hat. Einerseits muss die Tat individualisiert, d.h. müs- sen ihre tatsächlichen Umstände oder Tatbestandsmerkmale - Zeit, Ort, Art der Be- gehung und Form der Mitwirkung, angestrebter oder verwirklichter Erfolg (einsch- liesslich Kausalzusammenhang) - angegeben sein; andererseits sind die einzelnen rechtlichen Elemente des Deliktes hervorzuheben. Die Darstellung des tatsächli- chen Vorgangs ist auszurichten auf den gesetzlichen Tatbestand, der nach Auffas- sung der Anklage als erfüllt zu betrachten ist, d.h. es ist anzugeben, welche einzel- nen Vorgänge und Sachverhalte den einzelnen Merkmalen des Straftatbestandes entsprechen (BGE 120 IV 348; vgl. auch Padrutt, Kommentar zur Strafprozessord- nung des Kantons Graubünden, 2. Auflage, Chur 1996, S. 257 ff.; PKG 1996 Nr. 34 mit Hinweisen). c) A. macht in ihrer Berufungsschrift geltend, die Anklage hätte konkret dar- legen müssen, wann genau zu welchem genauen Zeitpunkt in genau welchem Fall und bei welchen Anrufen genau (Tag, Monat, Jahr) sie den Telefonanrufbeantworter mit dem Verweis auf die teurere Nummer in Betrieb gehabt habe, ohne auf den höheren Tarif hinzuweisen. Dem kann nicht zugestimmt werden. Diese Forderung würde die Anforderungen an eine Anklageschrift überspannen. Auch wenn sich aus der Anklageschrift nicht ergibt, wie oft und wann genau der Anrufbeantworter den Verweis auf eine andere Telefonnummer enthalten hat, ohne den höheren Tarif der zweiten Nummer zu nennen, so geht doch klar hervor, was A. vorgeworfen wird. Es wird ihr zur Last gelegt, dass sie den Verweis auf dem Telefonbeantworter ange- bracht hat, ohne die höhere Tarifierung zu nennen, dass sie dabei arglistig gehan- delt hat und die Absicht hatte, sich unrechtmässig zu bereichern. Inwiefern es A. bei dieser Umschreibung des eingeklagten Sachverhaltes unmöglich gewesen sein soll, sich im Schuld- und im Strafpunkt wirksam zu verteidigen, ist nicht ersichtlich und wird in der Berufung auch nicht dargelegt. Allein die Tatsache, dass die Vorin- stanz A. verurteilt hat, ist jedenfalls kein Indiz für eine ungenügende Verteidigungs-</w:t>
      </w:r>
    </w:p>
    <w:p>
      <w:r>
        <w:t>17 möglichkeit. Es liegt im weiteren in der Natur der Sache, dass die Anzeigeerstatte- rinnen B. und C. mehrere Monate nach den jeweiligen Telefonaten nicht mehr ge- nau angeben konnten, wann und wie oft sie auf dem Telefonbeantworter den Ver- weis auf eine teurere Nummer gehört haben wollten, ohne dass ein Hinweis auf den höheren Tarif erfolgt war. Wie zudem der Aussage von L. entnommen werden kann, ist im Nachhinein nicht mehr feststellbar, wie der Text auf dem Anrufbeantworter wann gelautet hat (rechtshilfeweise Einvernahme vom 23. Januar 2004, act. 3.33, S. 8 Mitte). Unter diesen Umständen aber ist es nicht zu beanstanden, dass die Staatsanwaltschaft Graubünden davon abgesehen hat, die genauen Daten anzu- geben. In einem weiteren Punkt rügt A., die Anklageschrift gebe keine Auskunft darüber, aufgrund welcher vertraglichen oder gesetzlichen Grundlage eine Auf- klärungspflicht bestanden habe. Es trifft zu, dass in der Anklageschrift die Grund- lage der Aufklärungspflicht keine explizite Erwähnung findet. Nachdem es vorlie- gend um die Bekanntgabe von Preisen für eine Dienstleistung geht, ist für eine ju- ristisch ausgebildete Person jedoch erkennbar, dass sich die Anklage auf die Preis- bekanntgabeverordnung stützt. A. war bereits im Untersuchungsverfahren durch ei- nen Rechtsanwalt vertreten. Wie sich den Ausführungen des Verteidigers vor der Vorinstanz entnehmen lässt, war dieser sich denn auch durchaus bewusst, woraus die Staatsanwaltschaft Graubünden eine Aufklärungspflicht ableitete. A. war somit in der Lage, sich gebührend zu verteidigen. Die Anklageschrift vermag daher in die- sem Punkt gerade noch zu genügen. Es ist jedoch festzuhalten, dass die Nennung der Preisbekanntgabeverordnung mit dem einschlägigen Artikel vorzuziehen gewe- sen wäre. Bezüglich des Tatbestandsmerkmals der Arglist beanstandet A., dass die Staatsanwaltschaft Graubünden nicht umschrieben habe, was für ein Verhalten arg- listig gewesen sei. In der Anklageschrift wird ausgeführt, A. habe auf dem Anrufbe- antworter der billigeren Nummer einen Verweis auf die teurere Nummer gemacht, ohne deren höheren Tarif zu nennen. Daraus ist ohne weiteres abzuleiten, dass die Anklagebehörde von einem Betrug durch Schweigen ausgeht. Arglist ist gemäss Rechtsprechung in diesem Fall unter denselben Voraussetzungen gegeben wie bei der Unterdrückung von Tatsachen. Damit aber ist klar, wogegen sich A. zu verteidi- gen hatte. Die Anklageschrift genügt in diesem Punkt gerade noch den an sie zu stellenden Anforderungen. Schliesslich rügt A., in der Anklageschrift werde zwar eine Schadenssumme genannt, es sei aber überhaupt nicht klar, woraus diese be- stehe und wie diese errechnet worden sei. Gemäss Anklageschrift ist B. in der Zeit von November 2000 bis Februar 2002 ein Schaden von rund Fr. 34'000.-- entstan- den, welcher sich aus der Differenz zwischen Fr. 2.50 und Fr. 4.23 ergebe. Wie sich diese Summe konkret zusammensetzt ist tatsächlich nicht erkennbar. Es scheint, dass es sich dabei um die Summe der gesamten Kosten aller Anrufe auf die teurere</w:t>
      </w:r>
    </w:p>
    <w:p>
      <w:r>
        <w:t>18 Nummer in der angegeben Zeit handelt, und nicht nur um die Differenz zwischen dem höheren und dem tieferen Tarif. Es ist indessen darauf hinzuweisen, dass die Höhe des Schadens vorliegend nicht von entscheidender Bedeutung ist. Denn für die Erfüllung des eingeklagten Tatbestandes des Betrugs ist nicht die Schadens- höhe ausschlaggebend, sondern allein die Tatsache, dass überhaupt ein Schaden entstanden ist. Dasselbe ist mit Bezug auf den Schaden zu sagen, den die Anklage bezüglich C. aufführt. Die Anklageschrift vermag daher auch in diesem Punkt ge- rade noch zu genügen. A. ist jedoch gesamthaft gesehen darin zuzustimmen, dass die Anklageschrift äusserst knapp ausgefallen ist und sie eben gerade noch den Anforderungen zu genügen vermag, die an sie gestellt werden müssen. Detaillier- tere Ausführungen wären durchaus wünschenswert und angebracht gewesen.</w:t>
      </w:r>
    </w:p>
    <w:p>
      <w:r>
        <w:rPr>
          <w:b/>
        </w:rPr>
        <w:t>E. 3</w:t>
      </w:r>
    </w:p>
    <w:p>
      <w:r>
        <w:t>Die Staatsanwaltschaft Graubünden wirft A. vor, sie habe seit Novem- ber 2000, als sie die zweite, teurere Nummer in Betrieb genommen habe, auf der günstigeren Nummer mittels einer Tonbandaufnahme die Anrufer aufgefordert, auf die teurere, zweite Nummer anzurufen, ohne den teureren Tarif anzugeben. A. be- streitet dies. Sie gibt an, dass sie erstmals im März 2002 auf einem Tonband von der günstigeren Nummer auf die teurere Nummer verwiesen habe. Dabei habe sie den Hinweis auf den höheren Tarif der zweiten Nummer tatsächlich vergessen, weil sie grosse Schmerzen gehabt und notfallmässig ins Spital habe eingeliefert werden müssen. In der Hektik habe sie das Tonband etwas unglücklich besprochen. Es ist somit im Folgenden zu prüfen, ob sich in den Akten für die Sachverhaltsdarstellung der Staatsanwaltschaft genügend Anhaltspunkte finden lassen oder nicht. a) Es ist Aufgabe des Gerichtes, die materielle Wahrheit bezüglich der Sach- verhalte zu ermitteln, die Gegenstand des Verfahrens bilden. Dabei hat das Gericht die vorhandenen Beweise zu würdigen. Bei der Würdigung der Beweismittel ent- scheidet das Gericht nach Art. 144 Abs. 2 StPO in Verbindung mit Art. 125 Abs. 2 StPO auch im Berufungsverfahren nach freier Überzeugung (vgl. Schmid, Strafpro- zessrecht, 3. Auflage, Zürich 1997, N 286). Die Beweislast für die dem Angeklagten zur Last gelegte Tat liegt dabei grundsätzlich beim Staat (Padrutt, a.a.O., S. 306). An den Beweis der zur Last gelegten Tat sind hohe Anforderungen zu stellen. Ver- langt wird mehr als eine blosse Wahrscheinlichkeit, nicht aber ein absoluter Beweis der Täterschaft. Nach der aus Art. 32 Abs. 1 BV und Art. 6 Ziff. 2 EMRK fliessenden Beweiswürdigungsregel „in dubio pro reo“ darf sich der Sachrichter jedoch nicht von der Existenz eines für den Angeklagten ungünstigen Sachverhaltes überzeugt er- klären, wenn bei objektiver Betrachtung Zweifel bestehen, ob sich der Sachverhalt so verwirklicht hat, oder mit anderen Worten Zweifel an den tatsächlichen Voraus-</w:t>
      </w:r>
    </w:p>
    <w:p>
      <w:r>
        <w:t>19 setzungen für ein verurteilendes Erkenntnis bestehen (BGE 124 IV 87 f.). Bloss the- oretische Zweifel sind indessen nicht massgebend, weil solche immer möglich sind und absolute Gewissheit nicht verlangt werden kann. Es muss sich vielmehr um erhebliche und nicht zu unterdrückende Zweifel handeln, das heisst um solche, die sich nach der objektiven Sachlage aufdrängen (BGE 120 Ia 37). Aufgabe des Rich- ters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und Indizien stützen, die vernünftige Zweifel in ausschliesslicher Weise zu beseitigen vermögen (vgl. PKG 1987 Nr. 12; Padrutt, a.a.O., S. 307; Schmid, a.a.O., N 289). Die allgemeine Rechtsregel "in dubio pro reo" kommt im Übrigen nicht schon dann zur Anwendung, wenn Aussage gegen Aussage steht. Es ist vielmehr anhand sämt- licher sich aus den Akten ergebender Umstände zu untersuchen, ob die Darstellung der Staatsanwaltschaft oder jene des Angeklagten den Richter zu überzeugen ver- mag. Erst wenn eine solche Überzeugung weder in der einen noch in der anderen Richtung zu gewinnen ist, muss gemäss dem Grundsatz „in dubio pro reo“ der für den Angeklagten günstigere Sachverhalt angenommen werden (PKG 1978 Nr. 31; Padrutt, a.a.O., S. 307). Zu den verschiedenen Beweismitteln ist auszuführen, dass der Grundsatz der freien Beweiswürdigung eine Rangordnung verbietet. Insbesondere sind die Aussagen von Zeugen, Auskunftspersonen und sogar Angeschuldigten vollgültige Beweismittel mit derselben Beweiseignung. Bei der Würdigung der Beweise ist we- niger die Form, als vielmehr der Gesamteindruck, das heisst die Art und Weise der Bekundung sowie die Überzeugungskraft entscheidend. Massgebend ist mit ande- ren Worten allein die Beweiskraft der konkreten Beweismittel im Einzelfall (ZR 91/92 1992/1993 Nr. 35; Hauser/Schweri, Schweizerisches Strafprozessrecht, 4. Auflage, Basel 1999, S. 269; Vogel, Die Auskunftsperson im Zürcher Strafprozessrecht, Diss., Zürich 1999, S. 2). Bei der Würdigung von Zeugenaussagen im Rahmen des Gerichtsverfahrens interessiert nicht in erster Linie die persönliche Glaubwürdigkeit eines Zeugen, sondern vielmehr die sachliche Glaubhaftigkeit seiner konkreten Aussage (vgl. Hauser, Der Zeugenbeweis im Strafprozess mit Berücksichtigung des Zivilprozesses, Zürich 1974, S. 311 ff.). Als Kennzeichen wahrheitsgetreuer Aussa- gen sind dabei die innere Geschlossenheit und Folgerichtigkeit in der Darstellung des Geschehens sowie die konkrete und anschauliche Wiedergabe des Erlebten zu werten. Die Schilderung des Vorfalles in so charakteristischer Weise, wie sie nur von demjenigen zu erwarten ist, der den Vorfall selbst erlebt hat, ist ein weiteres</w:t>
      </w:r>
    </w:p>
    <w:p>
      <w:r>
        <w:t>20 Indiz für die Richtigkeit der Deposition. Für die Korrektheit einer Aussage spricht unter anderem die Konstanz in der Aussage bei verschiedenen Befragungen. Bei wahrheitswidrigen Bekundungen fehlen diese Kennzeichen regelmässig. Indizien für bewusst oder unbewusst falsche Aussagen sind Unstimmigkeiten oder grobe Widersprüche in den eigenen Aussagen, Zurücknahme, erhebliche Abschwächun- gen oder Übersteigerungen im Verlaufe mehrerer Einvernahmen, unklare, ver- schwommene oder ausweichende Antworten und gleichförmige, eingeübt wirkende Aussagen. Die Richtigkeit einer Deposition muss alsdann auf ihre Übereinstimmung mit den Lebenserfahrungen und dem Ergebnis der übrigen Beweiserhebungen ge- prüft werden. Auch im System der Glaubwürdigkeitskriterien von Arntzen (Arnt- zen/Michaelis-Arntzen, Psychologie der Zeugenaussage, System der Glaubwürdig- keitsmerkmale, 3. Auflage, München 1993) steht an erster Stelle die Aussage selbst. Kriterien des glaubhaften Aussageinhalts sind der Grad der Detaillierung und der inhaltlichen Besonderheit sowie die Homogenität der Aussage. Die Glaubwür- digkeit aus dem Verlauf der Aussageentwicklung ergibt sich aus der relativen Kon- stanz einer Aussage in zeitlich auseinanderliegenden Befragungen sowie die Er- gänzbarkeit der Deposition bei nachfolgenden Befragungen. Nacherlebende Ge- fühlsbeteiligung und ungesteuerte Aussageweise sprechen im Bereich der Aussa- geweise für einen hohen Wahrheitsgehalt. Der Grad der Objektivität ist schliesslich massgebend für den Grad der Glaubwürdigkeit, der sich aus dem Motivationsumfeld ergibt (vgl. Arntzen/Michaelis-Arntzen, a.a.O., S. 15 ff.). b) A. hat bezüglich der Aussagen von B. sowohl vor Schranken der Vorin- stanz als auch anlässlich der Berufungsverhandlung geltend gemacht, B. habe die Strafanzeige nur aus Rache eingereicht, weil sie, A., nicht gewillt gewesen sei, eine Bestätigung für die Steuerbehörde zu unterzeichnen. B. hat in ihrer Stellungnahme vom 22. Januar 2005 zur Berufung bestätigt, dass sie die Strafanzeige gegen A. erst eingereicht habe, nachdem diese sich geweigert habe, eine Bestätigung für die Steuerbehörde zu unterzeichnen (act. 06). Dies ändert jedoch nichts daran, dass die Strafanzeige rechtlich zulässig war und wirksam eingereicht wurde, spielt die Motivation dabei doch überhaupt keine Rolle, sondern kommt es einzig drauf an, ob eine strafbare Tat begangen wurde oder nicht. Selbst wenn davon ausgegangen werden müsste, B. habe sich mit der Strafanzeige rächen wollen, hat dies keinen Einfluss auf die Gültigkeit der Strafanzeige oder auf die Rechtmässigkeit des an- schliessenden Untersuchungsverfahrens. Die Motivation von B. zur Einreichung der Strafanzeige könnte allenfalls bei der Würdigung ihrer Aussagen eine Rolle spielen. Vorliegend finden sich in den Akten jedoch nicht genügend Hinweise, dass B. aus Rache gehandelt hat. Allein aus der Tatsache, dass B. die Strafanzeige erst einge-</w:t>
      </w:r>
    </w:p>
    <w:p>
      <w:r>
        <w:t>21 reicht hat, als A. die Bescheinigung für die Steuerbehörde nicht unterzeichnen wollte, kann augenscheinlich nicht geschlossen werden, sie habe sich mit der Straf- anzeige rächen wollen. Denn es gibt viele verschiedene mögliche Gründe, warum B. mit der Strafanzeige zugewartet haben könnte. Zum einen hat sie gemäss eige- ner Aussage erst anfangs März 2002 erkannt, dass der Tarif der zweiten Nummer höher war als derjenige der ersten Nummer (Stellungnahme vom 22. Januar 2005 zur Berufung, act. 06). Die Frage nach der Bescheinigung für die Steuerbehörden war jedoch offensichtlich Ende Februar 2002 sehr dringend (vgl. Schreiben von B. an A. vom 21., 22. und 27. Februar 2002, act. 3.22, Beilagen 1 bis 3). Zum andern scheint es, dass sich B. zuerst mit A. besprechen und eine gütliche Einigung bezüg- lich des entstandenen Schadens erzielen wollte, bevor sie sich rechtlichen Mitteln zuwandte (B. hat auch eine zivilrechtliche Klage gegen A. eingeleitet, vgl. Aussöh- nungsversuch vom 25. September 2002, act. 06.4). Ebenso gut könnte es aber auch sein, dass sie die Ergebnisse ihrer Beschwerden bei der Swisscom und beim BA- KOM abwarten wollte, bevor sie über das weitere Vorgehen entschied. Es sind durchaus noch weitere Gründe für ihr Zuwarten bis zum 14. Juli 2002, an welchem Tag sie die Strafanzeige eingereicht hat, denkbar. Für keinen dieser Gründe finden sich in den Akten jedoch Anhaltspunkte, die auf Rache schliessen lassen. Es kann vorliegend daher nicht davon ausgegangen werden, B. habe die Strafanzeige aus Rache eingereicht. Ihre Aussagen sind zudem von der Strafanzeige über die unter- suchungsrichterliche Einvernahme und die Adhäsionsklage bis zur Stellungnahme zur Berufung im Kern gleich geblieben. Sie hat von Anfang an erklärt, dass A. auf der billigeren Nummer einen Verweis auf die teurere Nummer gemacht habe, ohne deren höheren Tarif zu nennen, dass sie diesen Verweis gehört und anschliessend auf die teurere Nummer angerufen habe, ohne zu wissen, dass dies mehr koste, und dass sie den Schaden, der ihr dadurch entstanden sei, von A. ersetzt haben wolle. B. hat diese Aussagen auch als Zeugin, also unter der Strafdrohung von Art. 307 StGB, bestätigt. Die Abweichungen betreffen Nebenpunkte wie den Beginn der Beratung oder die Höhe des geforderten Schadenersatzes. Zudem werden ihre Aussagen durch die übrigen Akten in den Kernpunkten bestätigt, wie die Erwägun- gen des vorliegenden Urteils zeigen. Es erweist sich daher, dass die Aussagen von B. in den Kernpunkten glaubhaft sind. Schliesslich ist auch darauf hinzuweisen, dass neben der Strafanzeige von B. eine weitere Strafanzeige gegen A. vorliegt, nämlich jene von C.. Auch wenn C. eine Kollegin von B. ist und erst auf deren Auf- forderung hin eine Strafanzeige gemacht hat, kann ihre Strafanzeige nicht einfach als Gefälligkeit B. gegenüber abgetan werden. Aus den Akten geht ohne Zweifel hervor, dass sich C. durch A. beraten liess, und dass sie dabei auf die teurere Num- mer angerufen hat. C. hat vorliegend als Zeugin ausgesagt, also unter der Strafdro-</w:t>
      </w:r>
    </w:p>
    <w:p>
      <w:r>
        <w:t>22 hung von Art. 307 StGB. Ihre Aussagen sind in den Kernpunkten sowohl in der Straf- anzeige, als auch in der rechtshilfeweisen Einvernahme, der Adhäsionsklage und der Stellungnahme zur Berufung im Kern gleich geblieben. Sie decken sich mit dem Beweisergebnis aus den übrigen Akten. Allein aus dem Umstand, dass C. und B. Kolleginnen sind (vgl. rechtshilfeweise Einvernahme von C. vom 14. April 2004, act. 4.11, S. 1, Zeile 3), kann nicht geschlossen werden, C. habe bewusst und fälschli- cherweise zu Lasten von A. ausgesagt. Auch die Aussagen von C. sind daher im Kerngehalt glaubhaft.</w:t>
      </w:r>
    </w:p>
    <w:p>
      <w:r>
        <w:rPr>
          <w:b/>
        </w:rPr>
        <w:t>E. 4</w:t>
      </w:r>
    </w:p>
    <w:p>
      <w:r>
        <w:t>a) A. hat geltend gemacht, sie habe gegen Ende März 2002 wegen schlimmer Schmerzen notfallmässig nach St. Gallen ins Spital eingewiesen werden müssen. Sie sei liegend im Krankenwagen transportiert worden. In der Hektik und der Belastung habe sie auf dem Anrufbeantworter versehentlich den Verweis auf die teurere Nummer gemacht, ohne auf den höheren Tarif hinzuweisen. Die teurere Nummer habe zu ihrem Handy gehört, welches sie ins Spital mitgenommen habe, um für ihre Kunden jederzeit erreichbar zu sein. Der Sohn von A., D., hat am 30. Dezember 2004 bestätigt, dass seine Mutter Ende März bis anfangs April 2002 in seiner Wohnung gewohnt habe. An die genaue Dauer könne er sich jedoch nicht mehr erinnern, es könnten etwa zehn bis zwölf Tage gewesen sein (Einlage Beru- fungsverfahren). Bezüglich dem Zeitpunkt, wann seine Mutter bei ihm war, nämlich Ende März bis anfangs April 2002, ist die Bestätigung von D. sehr klar und sicher. Es besteht keine Veranlassung, seinen Aussagen nicht zu glauben. A. hat vor der Vorinstanz zwar geltend gemacht, sie sei Ende Februar, anfangs März 2002 für sieben oder acht Tage im Spital in St. Gallen gewesen. Anlässlich der Berufungs- verhandlung vor dem Kantonsgerichtsausschuss Graubünden haben jedoch sowohl A. als auch ihr Verteidiger mehrfach betont, dass A. O. Ende März 2002 verlassen habe. Damit ist davon auszugehen, dass A. Ende März 2002 nach R. zu ihrem Sohn gegangen ist. Aus der Bestätigung von PD Dr. med. E., Kantonsspital St. Gallen, vom 3. November 2004 (Einlage Berufungsverfahren) geht hervor, dass A. am 5. April 2002 zum ersten Mal in der Rheumatologie des Kantonsspitals St. Gallen war. Es gibt in den Akten keine Hinweise, dass A. vorher an einer anderen Abteilung des Kantonsspitals St. Gallen behandelt worden wäre. Insbesondere macht dies A. selbst auch nicht geltend. Zwischen dem Verlassen von O. (Ende März 2002) und dem Beginn der (ambulanten) Behandlung am Kantonsspital St. Gallen (5. April 2002) verstrichen daher zumindest fünf Tage. Dies spricht eindeutig gegen eine not- fallmässige Einlieferung von O. ins Spital. Es wäre nämlich nicht einsehbar, weshalb A. bereits Ende März 2002 notfallmässig hätte transportiert werden müssen, wenn die (ambulante) Behandlung im Kantonsspital St. Gallen erst am 5. April 2002 be-</w:t>
      </w:r>
    </w:p>
    <w:p>
      <w:r>
        <w:t>23 gann. Zudem wäre nicht nachvollziehbar, dass A. notfallmässig zu ihrem Sohn nach R. hätte gebracht werden müssen, ist ihr Sohn doch offensichtlich keine medizini- sche Fachperson. Im Weiteren geht aus dem bereits erwähnten Schreiben von PD Dr. med. E. hervor, dass die Behandlung von A. am 5. April 2002 auf Überweisung des Hausarztes Dr. F. (R.) von der Praxis G. (P.) übernommen worden sei. A. hat folglich in R. zuerst einen weiteren Arzt aufgesucht, nämlich Dr. F. - offensichtlich kein Rheumatologe, sondern Allgemeinmediziner (vgl. Briefkopf des ärztlichen Zeugnisses von Dr. med. F. vom 25. Oktober 2003, Einlage Berufungsverfahren) -, und hat sich erst anschliessend ins Spital begeben. Auch dies spricht klar und ein- deutig gegen eine notfallmässige Einlieferung. Es mag allenfalls zutreffen, dass A. - wie geltend gemacht - mit dem Krankenwagen von O. nach R. gebracht worden ist, auch wenn sich dafür neben der Aussage von A. in den Akten keine weiteren Hinweise finden lassen (obwohl es für A. ein Leichtes gewesen wäre, den Kranken- transport mittels Arztzeugnis oder Rechnung zu belegen). Für einen allfälligen Kran- kentransport gäbe es jedoch ohne weiteres andere mögliche Gründe als eine not- fallmässige Einlieferung ins Spital, zum Beispiel dass A. nicht mehr selbst Auto fah- ren konnte oder wollte (sie hat vor Schranken des Kantonsgerichtsausschusses an- gegeben, sie habe damals den Arm nicht mehr heben können aufgrund eines Krankheitsschubes) und ihr eine Reise mit den öffentlichen Verkehrsmitteln nicht zugemutet wurde. Dies würde jedoch offensichtlich nicht für eine notfallmässige Spi- taleinweisung sprechen. Die zeitliche Dringlichkeit, die A. im Zusammenhang mit ihrer Behandlung am Kantonsspital St. Gallen geltend macht, ist aufgrund der Akten daher nicht nachgewiesen. Vielmehr sprechen die Akten - wie dargelegt - klarer- weise gegen eine notfallmässige Überweisung von O. ins Spital und damit auch gegen die geltend gemachte zeitliche Dringlichkeit. Aus den Akten ergibt sich das Bild einer geplanten, über einen gewissen Zeitraum von zwei Ärzten (Dr. med. G. in P. und Dr. med. F. in R.) vorbereiteten ambulanten Behandlung im Spital. Die Aus- sage von A., sie sei notfallmässig ins Spital eingeliefert worden und habe in der Hektik versehentlich vergessen, den höheren Tarif der zweiten Nummer zu nennen, erscheint unter diesen Umständen als Schutzbehauptung. Auch ihr Hinweis anläss- lich der Berufungsverhandlung, sie habe grosse Schmerzen gehabt und daher nicht mehr an alles gedacht, vermag nicht zu überzeugen. Denn immerhin fühlte sie sich offensichtlich trotz der geltend gemachten Schmerzen in der Lage, zu arbeiten und ihre Kunden zu betreuen. Aus den Akten geht auf jeden Fall nicht hervor, dass A. vor den Abklärungen im Kantonsspital St. Gallen nicht hätte arbeiten können. A. macht dies denn auch selbst nicht geltend. Zudem nahm sie ja gerade ihr Handy mit nach R., um für ihre Kunden auch während ihrer Abwesenheit von O. erreichbar zu sein. Wenn A. in der Lage war, ihre Kunden weiterhin und sogar während des</w:t>
      </w:r>
    </w:p>
    <w:p>
      <w:r>
        <w:t>24 Aufenthaltes in R. zu beraten und zu betreuen, so darf davon ausgegangen werden, dass die Schmerzen sie nicht dermassen stark beziehungsweise nicht ständig so sehr beeinträchtigten, dass sie nicht mehr an die Bekanntgabe des teureren Tarifs hätte denken können beziehungsweise müssen. Aus dem Gesagten erhellt, dass ein notfallmässiger Spitaleintritt von O. aus nicht nachgewiesen ist, ja, die Akten sogar eindeutig gegen eine solche notfallmässige Überweisung ins Spital sprechen, und dass die von A. geltend gemachten Schmerzen ihr Fehlverhalten nicht zu be- gründen oder gar zu rechtfertigen vermögen. A. hat nicht geltend gemacht, sie habe die Nennung des höheren Tarifs aus anderen, zureichenden Gründen vergessen beziehungsweise unterlassen, und es sind auch aus den Akten keine Anhaltspunkte erkennbar, die zureichende Gründe erkennen liessen. Unter diesen Umständen aber ist davon auszugehen, dass A. den höheren Tarif der zweiten Nummer, auf die verwiesen wurde, im April 2002 entgegen ihren Aussagen bewusst weggelassen hat. In diesem Zusammenhang sei auch darauf hingewiesen, dass A. in der Unter- suchung ihren Spitalaufenthalt im April 2002 nur nebenbei erwähnte, im übrigen ohne Hinweis auf eine notfallmässige Überweisung (untersuchungsrichterliche Ein- vernahme vom 19. September 2003, act. 3.23, S. 2 unten), und dass sie zudem bestritt, im April 2002 überhaupt eine fehlerhafte Bandansage gemacht zu haben (vgl. untersuchungsrichterliche Einvernahme vom 19. September 2003, act. 3.23, S. 3 oben, wo sie bestreitet, dass die Angaben im Schreiben der Swisscom vom 11. April 2002 zutreffen würden; damit hat sie implizit bestritten, eine fehlerhafte Band- ansage verwendet zu haben). Sie hat vielmehr darauf hingewiesen, dass sie sich völlig korrekt verhalten habe (vgl. ihre Aussage an der untersuchungsrichterlichen Einvernahme vom 19. September 2003, act. 3.23, S. 3: „Herr L. soll Ihnen aus mei- nem Dossier die Unterlagen schicken, die beweisen, dass ich mich richtig verhalten habe. …“). A. hatte sich offensichtlich sehr gut auf die untersuchungsrichterliche Einvernahme vom 19. September 2003 vorbereitet, war sie doch zum Beispiel in der Lage, die Telefonnummer von W. aus X. zu nennen (act. 3.23, S. 4 Mitte), ob- wohl sie nach eigenem Bekunden an der Berufungsverhandlung diesen Mann nicht kennt und auch nie Kontakt zu ihm hatte. A. war zudem über den Gegenstand der Strafuntersuchung und was ihr vorgeworfen wurde, bestens informiert, hatte das Untersuchungsrichteramt Samedan ihrem Verteidiger am 24. März 2003 doch alle bis dahin vorhandenen Untersuchungsakten (ausser der Eröffnungsverfügung) zur Einsichtnahme zugestellt (act. 1.11) und hatten sowohl A. als auch ihr Verteidiger am 25. Juni 2003 an der untersuchungsrichterlichen Zeugeneinvernahme vom B. teilgenommen und Ergänzungsfragen an die Zeugin gestellt (act. 3.20). Im übrigen weist allein schon die Tatsache, dass A. am 19. September 2003 gegenüber dem Untersuchungsrichter Aussagen gemacht hat, darauf hin, dass sie über den Gegen-</w:t>
      </w:r>
    </w:p>
    <w:p>
      <w:r>
        <w:t>25 stand der Untersuchung genau im Bilde war. Denn gegenüber der Polizei am 28. Oktober 2002 (act. 3.07) und anlässlich der ersten Einvernahme durch den Unter- suchungsrichter am 18. März 2003 (act. 3.12) hatte sie von ihrem Recht, die Aus- sage zu verweigern, Gebraucht gemacht. Der Verteidiger hat dazu an der Beru- fungsverhandlung ausgeführt, er habe seiner Mandantin damals jeweils geraten, nichts zu sagen, weil sie noch keine Akteneinsicht gehabt hätten und nicht im Bilde darüber gewesen seien, worum es gehe und was A. vorgeworfen werde. Dass A. an der zweiten untersuchungsrichterlichen Einvernahme Aussagen machte, belegt somit, dass sie genau wusste, worum es ging und was ihr vorgeworfen wurde. Trotz- dem hat sie bestritten, im April 2002 überhaupt einen Fehler gemacht zu haben. Nachdem sich im weiteren Verlauf der Untersuchung herausgestellt hatte, dass am 2. April 2002 die Bandansage auf der billigeren Telefonnummer von A. von Z. und L., zwei Mitarbeitern der Swisscom, persönlich überprüft und dabei festgestellt wor- den war, dass der Hinweis auf die höhere Tarifierung der zweiten Nummer, auf die verwiesen wurde, fehlte, und nachdem L. diesen Sachverhalt anlässlich seiner rechtshilfeweisen Einvernahme vom 23. Januar 2004 bestätigt hatte (act. 3.33, S. 7), erklärte A. vor Schranken der Vorinstanz, dass es im April 2002 doch zu einem Fehler gekommen sei, weil sie unter dem Druck und der Hektik der notfallmässigen Spitaleinweisung nicht mehr an alles gedacht habe. Neben der Tatsache, dass sich A. damit in klaren Widerspruch zu ihren Aussagen in der Untersuchung setzte, auf die sie sich gut vorbereitet hatte und die sie in Kenntnis der Aktenlage machte, kann sich das Gericht des Eindrucks nicht erwehren, dass A. erst bereit war, die fehler- hafte Bandansage im April 2002 zuzugestehen, nachdem unumstössliche Beweise dafür vorlagen durch die Einvernahme von L. sowie die Einlage von Dokumenten über den E-Mail-Verkehr zwischen Z. und L. im Zusammenhang mit der bei der Überprüfung festgestellten Gesetzesverletzung, und dass der Spitalaufenthalt in St. Gallen als Erklärung herhalten musste. Daran vermag auch der Umstand nichts zu ändern, dass A. an der untersuchungsrichterlichen Einvernahme vom 19. Septem- ber 2003 zur Bekräftigung ihrer Aussage ein Schreiben von L., Betreuer des Kun- dendossiers von A. bei der Swisscom, vom 7. Juli 2003 einlegte (act. 3.24, Beilage 3). In diesem Schreiben bestätigt L. nämlich nur, dass am 2. April 2002 die teurere Nummer von A. von der Swisscom überprüft worden sei und diese Nummer den Leistungsbestimmungen der Swisscom für Businessnummern entspreche. Es ist of- fensichtlich, dass dieses Schreiben nicht den Gegenstand der Strafuntersuchung betrifft, ging es in dieser doch immer nur und von Anfang an um die billigere Num- mer, von welcher mittels einer Bandansage auf die teurere Nummer verwiesen wurde, ohne den höheren Tarif zu nennen. Dies ergibt sich klar aus den Akten und war daher auch A. bekannt. Das Schreiben von L. vom 7. Juli 2003 entlastet A.</w:t>
      </w:r>
    </w:p>
    <w:p>
      <w:r>
        <w:t>26 daher in keiner Weise, was bereits beim Durchlesen dieses Schreibens leicht er- kannt werden kann. Kommt hinzu, dass die fehlerhafte Bandansage A. am 23. April 2002 die Eröffnung eines Nummernwiderrufsverfahrens durch das BAKOM einge- bracht hat, was für A. sicher nicht ein alltäglicher Vorgang war und deswegen nicht so leicht vergessen gehen konnte. Trotzdem hat sie gegenüber dem Untersu- chungsrichter erklärt, sie habe sich richtig verhalten, und erst vor Schranken der Vorinstanz, als die Verwendung eines Verweises auf die zweite Nummer ohne Nen- nung des höheren Tarifs im April 2002 nachgewiesen war, hat sie die fehlerhafte Bandansage eingestanden, gleichzeitig jedoch eine notfallmässige Spitaleinliefe- rung geltend gemacht. Auch unter diesem Gesichtpunkt erscheint die Aussage von A., sie habe unter Duck gestanden wegen einer notfallmässigen Überweisung ins Spital und dabei die Nennung des höheren Tarifs der zweiten Nummer vergessen, als Schutzbehauptung. Auch die weiteren Ausführungen von A. anlässlich der un- tersuchungsrichterlichen Einvernahme vom 19. September 2003 betreffend das Schreiben der Swisscom vom 11. April 2002, dass es sich dabei nämlich um ein Gefälligkeitsschreiben handeln müsse, denn B. sei eine Kundin der Swisscom und arbeite auch mit einer Business-Nummer, weshalb die Swisscom viel Geld mit ihr verdiene, vermögen augenscheinlich und leicht erkennbar von vornherein nicht zu überzeugen, denn A. ist ebenso Kundin der Swisscom und betreibt sogar mehrere Business-Nummern, so dass die Swisscom auch mit ihr viel Geld verdient. Aus dem Gesagten erhellt, dass aufgrund der Aktenlage davon auszugehen ist, dass A. im April 2002 auf dem Anrufbeantworter der billigeren Nummer einen Verweis auf die teurere Nummer verwendete, wobei sie die Nennung des höheren Tarifs der zweiten Nummer entgegen ihren Aussagen bewusst unterlassen hat. b) Der Vollständigkeit halber sei auch darauf hingewiesen, dass zwischen den Aussagen von A. in der Untersuchung und vor Schranken des Kantonsgerichts- ausschusses bezüglich ihres Verhaltens im Zusammenhang mit dem Verweis auf die teurere Nummer im April 2002 und den übrigen Akten noch weitere Wider- sprüche und Unstimmigkeiten bestehen, als die bereits aufgezeigten. So hat sie vor Schranken des Kantonsgerichtsausschusses geltend gemacht, sie habe die An- sage sofort korrigiert, als sie wieder zu Hause gewesen sei. Nach eigenen Angaben vor der Vorinstanz ist A. sieben bis acht Tage in St. Gallen geblieben, gemäss Bestätigung von D. zehn bis zwölf Tage. Wenn A. O. Ende März 2002 - wovon vor- liegend auszugehen ist - verlassen hat und anschliessend sieben bis acht oder zehn bis zwölf Tage in R. geblieben ist, dann war sie spätestens am 12. April 2002 wieder in O.. Beim Testanruf des BAKOM, welcher am 19. April 2002 erfolgte (act. 1.26,</w:t>
      </w:r>
    </w:p>
    <w:p>
      <w:r>
        <w:t>27 Beilage 1), also rund eine Woche nach der Rückkehr von A., war noch immer die fehlerhafte Bandansage geschaltet. A. hat die Bandansage augenscheinlich nicht sofort nach ihrer Rückkehr korrigiert. Die Akten sprechen sogar dafür, dass A. erst auf Intervention des BAKOM vom 23. April 2002 mit Eröffnung eines Nummernwi- derrufsverfahrens hin (act. 1.26, Beilage 1) die Ansage geändert hat (act. 1.26, Bei- lage 2). Ihre Aussage vor dem Kantonsgerichtsausschuss, sie habe das Band sofort nach ihrer Rückkehr korrigiert, trifft offensichtlich nicht zu. Gegenüber der Vorin- stanz hat A. im weiteren ausgesagt, die Umleitung aufs Natel sei nur einmal erfolgt, als sie in St. Gallen gewesen sei. Da sie den Fehler bemerkt habe, habe sie dem BAKOM telefoniert. Das BAKOM habe gesagt, es sei alles in Ordnung (Protokoll der Verhandlung vor der Vorinstanz vom 6. Oktober 2004, Akten der Vorinstanz, act. 05.13, S. 5). Aus den Akten ergibt sich hingegen - wie eben ausgeführt -, dass das BAKOM gegen A. am 23. April 2002 ein Nummernwiderrufsverfahren eröffnet und sie aufgefordert hat, die Bandansage auf der billigeren Nummer den gesetzli- chen Anforderungen anzupassen, und dass A. anschliessend eine gesetzeskon- forme Bandansage geschaltet hat, was sie dem BAKOM am 4. Mai 2002 offensicht- lich schriftlich angezeigt hat (Schreiben des BAKOM an A. vom 23. April 2002 und vom 24. Mai 2002, act. 1.26). Auch trifft es augenscheinlich nicht zu, dass ein Ver- weis auf die teurere Nummer nur einmal und zwar während ihres Aufenthaltes in St. Gallen verwendet worden ist, wie A. vor der Vorinstanz - und im übrigen auch vor Schranken des Kantonsgerichtsausschusses - aussagte. Im Schreiben vom 24. Mai 2002 hat das BAKOM nämlich festgehalten, A. habe in ihrem Schreiben vom 4. Mai 2002 die Vornahme der notwendigen Korrekturmassnahmen bestätigt, indem sie nun beim mündlichen Verweis auf die teurere Nummer den dazugehörigen Tarif angegeben habe. Ein Testanruf des BAKOM habe diese Korrekturmassnahmen bestätigt (act. 1.26, Beilage 2). Offensichtlich verwendete A. im Mai 2002 einen Ver- weis auf die teurere Nummer und daher nicht nur während ihres Aufenthaltes in R.. Aus dem erwähnten Schreiben des BAKOM ist sogar zu schliessen, dass A. den Verweis auf die teurere Nummer weiterhin verwenden wollte, ansonsten sie den Text einfach hätte löschen können. Schliesslich hat A. vor Schranken des Kantons- gerichtsausschusses ausgesagt, sie habe das Telefon im Büro (mit der billigeren Nummer) jeweils einfach klingeln lassen, wenn sie nicht im Büro gewesen sei. Auf die weitere Frage, ob sie nur einmal eine Ansage auf dem Telefonbeantworter ge- macht habe, sagte sie ja, im März 2002 (was, wie aufgezeigt, nicht zutrifft, hat sie gemäss BAKOM die fehlerhafte Ansage doch den gesetzlichen Anforderungen an- gepasst, das Band also neu besprochen). Auf die Frage, ob sie eine Drittperson mit dem Besprechen des Telefonbeantworters beauftragt habe, erklärte sie nein, sie habe diesen immer selbst besprochen. Auf die Nachfrage, ob sie denn nun doch</w:t>
      </w:r>
    </w:p>
    <w:p>
      <w:r>
        <w:t>28 den Telefonbeantworter mehr als einmal besprochen hätte, antwortete sie, wenn sie nicht im Büro gewesen sei, habe sie auf dem Telefonbeantworter angegeben, ab wann sie wieder erreichbar sei. A. hat offensichtlich in der Untersuchung und vor Schranken des Kantonsgerichtsausschusses mehrfach widersprüchlich ausgesagt. Ihre Aussagen erscheinen daher wenig glaubhaft.</w:t>
      </w:r>
    </w:p>
    <w:p>
      <w:r>
        <w:rPr>
          <w:b/>
        </w:rPr>
        <w:t>E. 4.23</w:t>
      </w:r>
    </w:p>
    <w:p>
      <w:r>
        <w:t>pro Minute kosteten. Dennoch hätten beide weiter auf diese Nummer angeru- fen, weil ihnen die Gespräche offenbar den höheren Preis wert gewesen seien. Die- ser Argumentation kann nicht gefolgt werden, setzt die Vorinstanz darin doch die Möglichkeit der Kenntnisnahme einer bestimmten Tatsache mit der tatsächlichen Kenntnis dieser Tatsache gleich. Zwar trifft es zu, dass B. und C. aufgrund der de- taillierten Telefonabrechnungen den Minutenpreis der zweiten Nummer hätten er- kennen können. Wie sich aus den Akten jedoch unzweifelhaft ergibt, haben sie den Minutenpreis effektiv aber nicht erkannt (vgl. zum Beispiel die Beschwerde von B. an die Swisscom vom 10. März 2002, act. 3.29, Beilage 1; rechtshilfeweise Einver- nahme von C. vom 14. April 2004, act. 4.11, S. 2 oben). Weil sie den höheren Tarif der zweiten Nummer in Tat und Wahrheit nicht bemerkt haben, kann aus ihren An- rufen auf die zweite Nummer nicht geschlossen werden, sie hätten deren Tarif ak-</w:t>
      </w:r>
    </w:p>
    <w:p>
      <w:r>
        <w:t>42 zeptiert. Sie wussten gar nicht, dass ihre Gespräche mit A. über die zweite Nummer pro Minute mehr kosteten und damit schlussendlich teurer waren als die Gespräche über die erste Nummer. Damit aber können ihre Anrufe auf die zweite Nummer auch nicht als Inkaufnehmen von höheren Kosten für dieselbe Leistung interpretiert wer- den. Entgegen der Auffassung der Vorinstanz haben B. und C. durch die Anrufe auf die zweite Business-Nummer von A. daher keineswegs kundgetan, dass sie die Leistung von A. auch gegen ein höheres Entgelt in Anspruch nehmen wollten. A. hat in ihrer untersuchungsrichterlichen Einvernahme vom 19. September 2003 (act. 3.23, S. 4 oben) und auch vor Schranken des Kantonsgerichtsausschusses ausge- führt, sie habe B. mehrfach darauf aufmerksam gemacht, dass sie die Gespräche auf wenige Minuten beschränken könnten, sie könne ihr auch in dieser kürzeren Zeit helfen. B. habe jedoch auf die langen Gespräche bestanden und gesagt, diese seien es ihr auf jeden Fall wert. Auch in diesem Zusammenhang ist darauf hinzu- weisen, dass B. bei dieser Feststellung von einem Minutenpreis von Fr. 2.50 aus- gegangen ist, da ihr gar nicht bewusst war, dass die zweite Nummer mehr kostete. Ihr Hinweis, dass ihr die Gespräche mit A. auf jeden Fall den Preis wert seien, kann daher nur dahingehend verstanden werden, dass sie trotz der voraussehbaren, nicht unerheblichen Kosten bereit war, auch bei einem Preis von Fr. 2.50 pro Minute längere Gespräche zu führen. Nicht ableiten lässt sich aus ihrer Feststellung jedoch eine Bereitschaft, für die Beratungsgespräche auch mehr als Fr. 2.50 pro Minute zu bezahlen. In den Akten sind somit keine Anhaltspunkte dafür zu finden, dass B. und C. die Gespräche mit A. auf der zweiten Nummer auch geführt hätten, wenn sie gewusst hätten, dass auf dieser Nummer eine Minute Fr. 4.23 kostet. Ihr Irrtum über den Minutenpreis der zweiten Nummer, der durch die arglistige Täuschung verur- sacht worden war, war mithin - entgegen den Ausführungen der Vorinstanz - kausal für die Vermögensdispositionen, die sie getroffen haben. Da der Irrtum, wie bereits ausgeführt, lange Zeit andauerte, war er kausal für sämtliche Anrufe, die B. und C. in dieser Zeit auf die teurere Nummer tätigten. Damit besteht ein Motivationszusam- menhang zwischen der arglistigen Täuschung und dem Irrtum sowie zwischen dem Irrtum und der Vermögensdisposition. Unter diesen Umständen aber bleibt kein Platz für die Annahme eines Betrugsversuches, wie es die Vorinstanz im angefoch- tenen Urteil macht. d) Viertes und letztes Erfordernis des objektiven Tatbestandes ist ein durch die Vermögensdisposition herbeigeführter Vermögensschaden. Gemäss Praxis des Bundesgerichts wird das Vermögen als Summe der rechtlich gestützten wirtschaft- lichen Werte definiert (BGE 117 IV 148). Der Schaden, den der Betrug erfordert, setzt eine Minderung des durch diese Definition erfassten Vermögens voraus. Das</w:t>
      </w:r>
    </w:p>
    <w:p>
      <w:r>
        <w:t>43 Vermögen ist dann geschädigt, wenn sein Gesamtwert im Ergebnis geringer ist als vorher. - Wie einlässlich dargelegt, haben B. und C. bei ihren Anrufen auf die zweite Business-Nummer einen Minutenpreis in Höhe von Fr. 4.23 bezahlt. Nach ihrer Vor- stellung kosteten ihre Anrufe jedoch nur Fr. 2.50 pro Minute. Damit haben sie für die Gespräche mit A. auf der zweiten Nummer weit mehr bezahlt, als sie aufgrund der arglistigen Täuschung annehmen durften. Ihnen ist mithin ein Vermögensscha- den entstanden. Dieser besteht in der Differenz zwischen den aufgrund des höheren Minutenpreises tatsächlich entstandenen und den aufgrund des tieferen Minuten- preises erwarteten Kosten, wobei nur die Zeit Beachtung finden kann, in der Arglist bejaht werden muss (für B. somit die Zeit von November 2000 bis zum 25. Juni 2001, für C. die Zeit von November 2000 bis zum 10. Dezember 2001), da ohne Arglist kein strafrechtlich relevantes Verhalten vorliegt. Dieser Schaden kann auf- grund der Akten nicht vollumfänglich errechnet werden. Denn zum einen sind auf den Rechnungen von Swisscom Mobile für das Handy von B. beziehungsweise auf der Aufstellung von Swisscom Mobile zu den Handy-Kosten für die Monate Mai bis Dezember 2000 jeweils nur Totalbeträge angegeben (act. 3.3). Es fehlen die Anga- ben zu den Zielnummern und den Kosten der jeweiligen Anrufe. Unter diesen Um- ständen aber ist nicht feststellbar, wie viel der ausgewiesenen Handy-Kosten in den Monaten November und Dezember 2000 auf Anrufe entfallen, die B. auf die teurere Nummer von A. getätigt hat. Zum andern gibt auch die Zusammenstellung der Fest- netzkosten von B. für die Zeit vom 1. Januar 2000 bis zum 24. Juli 2001 (Kontoaus- zug, act. 3.3, Beilage 1) die Kosten der Monate November und Dezember 2000 nur in einem Totalbetrag wieder. Auch hier fehlen Angaben zu Zielnummern und Kosten der einzelnen Gespräche, weshalb nicht eruierbar ist, für wie viel Geld B. in den Monaten November und Dezember 2000 von ihrem Festnetzanschluss aus auf die teurere Nummer von A. angerufen hat. Auf den Abrechnungen der Kreditkartenge- sellschaft jedoch sind für die Publifonanrufe sowohl die Zielnummern als auch die Gesamtkosten der einzelnen Gespräche festgehalten (act. 3.36). Rechnet man die Beträge zusammen, die B. in der Zeit von November 2000 bis zum 25. Juni 2001 über das Publifon für Anrufe auf die teurere Nummer von A. ausgegeben hat (unter Berücksichtigung, dass ein paar Mal dieselben Kosten auf mehreren Abrechnungen erscheinen), erhält man den Betrag von Fr. 15'791.80. Hinzu kommen die mittels Rechnung von Orange ausgewiesenen Kosten des Festnetzanschlusses von B. bis zum 25. Juni 2001, dem Tag, an dem die erste detaillierte Rechnung ausgestellt wurde (als die Kosten für die Telefonate vor dem 25. Juni 2001 entstanden sind, war B. noch nicht im Besitz einer detaillierten Rechnung, weshalb sie auch noch nicht hätte bemerken können, dass die zweite Nummer von A. einen höheren Minu- tenpreis hatte) in Höhe von Fr. 977.15. Insgesamt beliefen sich die nachweisbaren</w:t>
      </w:r>
    </w:p>
    <w:p>
      <w:r>
        <w:t>44 Kosten der Telefonate von B. auf die zweite Telefonnummer in der relevanten Zeit mithin auf Fr. 16'768.95. Dies entspricht bei einem Minutentarif von Fr. 4.23 unge- fähr 3964 Minuten oder 66 Stunden und 4 Minuten. Für diesen Zeitrahmen hätte B. bei einem Minutenpreis von Fr. 2.50 Fr. 9'910.-- bezahlt. Die Differenz zwischen den effektiv aufgelaufenen Telefonkosten und den Kosten, welche der tiefere Minuten- preis verursacht hätte, beträgt somit rund Fr. 6'859.--. Bezüglich der Telefonkosten von C. finden sich in den Akten für die Zeit von November 2000 bis Oktober 2001 die Rechnungen der Swisscom (act. 4.14), welche jedoch weder Zielnummern noch Kosten der einzelnen Gespräche enthalten. Aus den Rechnungen ist nur ersichtlich, wie viel Geld C. für Anrufe auf 0901er Nummern jeden Monat aufgewendet hat. Um welche 0901er Nummern es sich dabei gehandelt hat, ist jedoch nicht aufgeführt. Insbesondere kann aus der Rechnung für den Monat November 2000 - in welchem Monat A. zum ersten Mal den Verweis auf die zweite Nummer benutzt hat - nicht ersehen werden, welche Kosten bei Telefonaten auf die billigere und welche bei Anrufen auf die teurere Nummer entstanden sind. Aber auch bezüglich der anderen Monate gibt die Rechnung keinen Aufschluss über die Frage, wann und wie oft C. zwischendurch auch auf die billigere Nummer von A. (aus der Aussage von C. in ihrer Stellungnahme vom 23. Januar 2005 zur Berufung (act. 07), dass sie von der ersten Nummer immer auf die zweite verwiesen worden sei, worauf sie begonnen habe, direkt auf die zweite Nummer anzurufen, ist zu schliessen, dass sie ab No- vember 2000 mehr als einmal auf die zweite Nummer angerufen hat) oder allenfalls auch auf andere 0901er Nummern angerufen hat. Damit kann nicht mit Sicherheit gesagt werden, wie viel der ausgewiesenen Telefonkosten des Festnetzanschlus- ses von C. in den Monaten November 2000 bis Oktober 2001 durch Anrufe auf die teurere Nummer von A. entstanden sind. Bezüglich der detaillierten Abrechnungen von Sunrise (act. 4.14, ab dem 10. Dezember 2001 wurde die erste detaillierte Ab- rechnung für C. erstellt; vor diesem Datum war C. somit noch gar nicht im Besitz einer detaillierten Rechnung, weshalb sie auch nicht hätte merken können, dass der Minutenpreis der zweiten Nummer Fr. 4.23 betrug, weshalb die vor diesem Datum angefallenen Telefonkosten der Anrufe auf die teurere Nummer von A. für die Be- rechnung des Schadens relevant sind), ist festzuhalten, dass Sunrise offensichtlich zunächst für jeden Anruf auf eine 0901er Nummer, der eine gewisse Dauer nicht erreichte, einen festen Betrag in Rechnung gestellt hat. Erst wenn der Anruf über diese gewisse Dauer hinaus ging, wurde offenbar sekundengenau abgerechnet. Aus den Rechnungen ist nicht ersichtlich, ob es sich bei diesem festen Betrag um einen gewissen Prozentsatz des Minutenpreises handelt, womit dieser feste Betrag je nach Minutentarif variieren würde, oder ob es sich dabei um einen unveränderli- chen Betrag handelt, der unabhängig vom jeweiligen Minutenpreis in Rechnung ge-</w:t>
      </w:r>
    </w:p>
    <w:p>
      <w:r>
        <w:t>45 stellt wird, wenn Anrufe eine gewisse Dauer nicht erreichen. Unter diesen Umstän- den aber kann nicht gesagt werden, was für Kosten C. entstanden wären, wenn die Anrufe auf die zweite Nummer von A. nur Fr. 2.50 pro Minute gekostet hätten, denn es ist nicht klar, wie viel C. für Telefonate, die die bestimmte Dauer nicht erreicht hätten, bezahlt hätte. Der Schaden, der C. erwachsen ist, kann folglich aus den Akten nicht errechnet werden. Fest steht jedoch, dass auch C. einen Schaden erlit- ten hat. Der Verteidiger hat im Zusammenhang mit dem Vermögensschaden gel- tend gemacht, B. und C. hätten gar keinen solchen erlitten, da sie eine adäquate Gegenleistung erhalten hätten. Dazu ist festzuhalten, dass ein Getäuschter bereits dann geschädigt ist, wenn Leistung und Gegenleistung in einem für ihn ungünstige- ren Werteverhältnis zu einander stehen, als sie nach der vorgespiegelten Sachlage stehen müssten (BGE 93 IV 73 mit Hinweisen). Vorliegend kann wohl davon aus- gegangen werden, dass B. und C. auf der teureren zweiten Nummer dieselbe Be- ratung erfuhren wie auf der billigeren ersten Nummer. Es lässt sich den Akten auf jeden Fall nicht entnehmen, und A. macht dies auch nicht geltend, dass die Bera- tung auf den beiden Nummern in irgendeiner Form unterschiedlich war. Die Bera- tung auf der zweiten Nummer war jedoch massiv teurer als jene auf der ersten, da der Minutenpreis der zweiten Nummer fast das Doppelte des Minutenpreises der ersten Nummer betrug. Für dieselbe Leistung bezahlten somit B. und C. in Wirklich- keit viel mehr, als sie nach ihren durch die arglistige Täuschung hervorgerufenen Vorstellungen glaubten, bezahlen zu müssen. Damit ist offensichtlich, dass das Werteverhältnis zwischen Leistung und Gegenleistung für B. und C. tatsächlich massiv ungünstiger war, als es nach der vorgespiegelten Sachlage hätte sein müs- sen. Entgegen der Argumentation der Verteidigung ändert daher der Umstand, dass B. und C. die von ihnen erwartete Beratung erhalten haben, nichts an der Tatsache, dass sie einen Schaden erlitten haben. Nachdem feststeht, dass B. einen Schaden von rund Fr. 6'859.-- erwachsen ist und auch C. einen Schaden hinnehmen musste, ist vorliegend somit von einem Gesamtschaden von mehreren tausend Franken auszugehen. Im übrigen ist darauf hinzuweisen, dass die genaue Schadenssumme für die Erfüllung des Betrugstatbestandes nicht bekannt sein muss. Es genügt, wenn ein Schaden an sich nachgewiesen ist. e) Der subjektive Tatbestand des Betrugs erfordert zunächst einen sich auf alle objektiven Tatbestandselemente beziehenden Vorsatz, wobei Eventualvorsatz genügt. Daneben verlangt der Gesetzeswortlaut die Absicht unrechtmässiger Be- reicherung. Bereicherungsabsicht ist die Willensrichtung auf ein bestimmtes Ziel, im vorliegenden Fall auf einen Vermögensvorteil hin.</w:t>
      </w:r>
    </w:p>
    <w:p>
      <w:r>
        <w:t>46 Wie bereits einlässlich ausgeführt, hat A. ab November 2000 auf dem Tele- fonbeantworter der ersten Nummer einen Verweis auf die zweite Nummer ange- bracht, ohne den höheren Tarif der zweiten Nummer zu nennen. A. hat nur bezüg- lich dem Zeitraum Ende März und April 2002 geltend gemacht, sie habe im Verweis den höheren Tarif der zweiten Nummer versehentlich weggelassen. Dass dieser Einwand nicht zutrifft, ist bereits einlässlich dargelegt worden. Für die Zeit vor dem April 2002 hat A. nicht behauptet, sie habe die Nennung des höheren Tarifs der zweiten Nummer aus entschuldbaren Gründen weggelassen. Aus den Akten sind denn auch keine solchen Gründe ersichtlich. Insbesondere hat A. anlässlich der untersuchungsrichterlichen Einvernahme vom 19. September 2003 ausdrücklich er- klärt, dass sie bei Vertragsschluss von der Swisscom auf die Pflicht, den Minuten- preis anzugeben, hingewiesen worden sei; im übrigen stehe dies auch im Vertrag fest (act. 3.23, S. 1). Die Leistungsbeschreibung 0901 Business Number der Swiss- com, welche integrierter Bestandteil eines Vertrages ist (vgl. Vertrag zwischen A. und der Swisscom vom 1. November 2000, act. 3.24, Beilage 1, S. 2 oben) weist denn auch darauf hin, dass bei jeder schriftlichen oder verbalen Ankündigung die Tarifierung anzugeben ist (vgl. act. 3.2, Beilage 6. Es handelt sich hierbei zwar um die Version September 2001 der Leistungsbeschreibung. Nachdem jedoch die Preisbekanntgabeverordnung als gesetzliche Grundlage für die Mitteilung der Preise zwischen dem 28. April 1999 und September 2001 nicht geändert worden ist, muss davon ausgegangen werden, dass auch die vorhergehende Version der Leistungsbestimmungen einen entsprechenden Passus enthalten hat). Es muss da- her davon ausgegangen werden, dass A. den Tarif der teureren Nummer im Ver- weis, welchen sie auf dem Telefonbeantworter der billigeren Nummer anbrachte, bewusst weggelassen hat. Dass B. und C. den Tarif der zweiten Nummer nicht über- prüfen würden, war aufgrund des Vertrauensverhältnisses, welches zwischen A. und den Geschädigten bestand, für A. leicht vorherzusehen. Trotzdem klärte A. die Geschädigten über den höheren Tarif nicht auf. Nachdem A. auf der billigeren Num- mer einen Verweis auf die teurere Nummer machte, ohne den höheren Tarif der zweiten Nummer zu nennen, musste sie augenscheinlich damit rechnen, dass An- rufer von der irrigen Vorstellung ausgehen würden, die zweite Nummer habe den- selben Minutenpreis wie die erste Nummer. Es ist offensichtlich, dass sie nicht dar- auf vertrauen durfte, die Anrufer würden den höheren Tarif der zweiten Nummer rechtzeitig (oder auch überhaupt) aus einer anderen Quelle, zum Beispiel der Wer- bung, erfahren. Ebenso war leicht voraussehbar, dass es Anrufer geben würde, die die zweite Nummer nur anwählen würden, weil sie diese gleich teuer wähnten wie die erste Nummer, die also auf einen Anruf auf die zweite Nummer verzichtet hätten, wenn sie deren höheren Tarif gekannt hätten. Dass die Anrufe auf die teurere zweite</w:t>
      </w:r>
    </w:p>
    <w:p>
      <w:r>
        <w:t>47 Nummer Kosten verursachen und damit das Vermögen der Anrufer belasten wür- den, und dass die Anrufer einen Schaden erleiden würden, indem sie für dieselbe Leistung mehr bezahlen müssten, als es den Anschein machte, ist eine logische Konsequenz und musste A. bewusst sein. Die Möglichkeit, dass durch die fehlende Tarifansage im Verweis auf die teurere Nummer Anrufer in einen Irrtum versetzt werden könnten bezüglich der zu erwartenden Telefonkosten, der sie zu einer Ver- mögensdisposition veranlassen könnte, die wiederum zu einer Vermögensschädi- gung führen könnte, drängte sich nach dem Gesagten so klar auf, dass aus dem Umstand, dass A. trotzdem auf die Tarifansage verzichtete, nur geschlossen wer- den kann, sie habe den Irrtum, die darauf beruhende Vermögensdisposition sowie die Schädigung der Anrufer in Kauf genommen. A. handelte mithin zumindest even- tualvorsätzlich. Schliesslich ist auch die Absicht unrechtmässiger Bereicherung zu bejahen. Eine Bereicherung besteht in einer wirtschaftlichen Besserstellung. Nach- dem der Minutentarif der teureren Nummer fast doppelt so hoch war wie jener der billigeren Nummer, ist offensichtlich, dass A. von jedem Anruf auf die teurere Num- mer nach Abzug der Netzkosten und Gebühren mehr verblieb als bei einem Anruf auf die billigere Nummer. A. hat zwar geltend gemacht, sie hätte auf der teureren Nummer auch höhere Abgaben gehabt als auf der billigeren, weil die teurere Num- mer zu ihrem Handy und nicht zu einem Festnetzanschluss geführt habe. Neben dem Umstand, dass diese Behauptung sich aus den Akten nicht verifizieren lässt, ist darauf hinzuweisen, dass der Tarifunterschied zwischen den zwei Nummern im- merhin Fr. 1.73 pro Minute betragen hat. Auch wenn die Abgaben auf der teureren Nummer allenfalls tatsächlich höher waren, weil diese Nummer auf das Handy von A. führte, so ist doch ohne weiteres davon auszugehen, dass nicht die gesamte Preisdifferenz durch diese höheren Abgaben konsumiert oder gar übertroffen wurde, ansonsten es sich für A. auch kaum gelohnt hätte, diese teurere Nummer überhaupt zu betreiben und für sie Webung zu machen. Diese Überlegungen finden im übrigen eine Bestätigung im Vertrag zwischen der Swisscom und A. bezüglich der teureren Nummer (act. 3.24, Beilage 1), wo unter dem Titel Zusammenfassung der Kosten neben den monatlichen Kosten (die Fixkosten sind, mithin unabhängig von der Anzahl der Anrufe anfallen, und im übrigen bei der billigeren Nummer in genau gleicher Höhe geschuldet sind, vgl. Vertrag zwischen der Swisscom und A. betreffend die billigere Nummer, act. 3.24, Beilage 1) die Servicegebühr in Höhe von 12 % des Bruttoumsatzes, die Fixnetzkosten von höchstens 12 Rp. pro Minute und die Mobilnetzkosten von höchstens 55 Rp. pro Minute aufgeführt sind. Neben den Fixkosten sind mithin vom Minutentarif der teureren Nummer höchstens Fr. 1.05 pro Minute abzuziehen (Servicegebühren [12 % von Fr. 4.23] und Mobilnetzkosten von 55 Rp. pro Minute). Es ist offensichtlich, dass A. unter diesen Umständen bei</w:t>
      </w:r>
    </w:p>
    <w:p>
      <w:r>
        <w:t>48 einem Anruf auf die teurere Nummer schlussendlich mehr Geld pro Tarifeinheit ver- blieb als bei einem Anruf auf die billigere Nummer. Sie war daher wirtschaftlich bes- ser gestellt, wenn jemand anstatt auf die billigere auf die teurere Nummer anrief. Auf diese wirtschaftliche Besserstellung hatte A. gegenüber B. und C. keinen Rechtsanspruch: Denn die höheren Kosten der teureren Nummer waren B. und C. gar nicht bekannt, sie hatten diesen deswegen weder explizit noch konkludent zu- gestimmt, noch hatten sie sie mit A. einvernehmlich ausgehandelt. Die Bereiche- rung, welche bei A. dadurch eintrat, dass B. und C. auf die teuere zweite Nummer anstatt auf die billigere erste Nummer anriefen, war mithin unrechtmässig. f) Aus dem Gesagten erhellt, dass das Verhalten von A. sämtliche objektiven und subjektiven Tatbestandsmerkmale des Betruges gemäss Art. 146 Abs. 1 StGB erfüllt. Somit bleibt - in Abweichung zum vorinstanzlichen Urteil - kein Raum für die Anwendung von Art. 22 StGB. Die Anschlussberufung der Staatsanwaltschaft Graubünden ist insofern begründet, das vorinstanzliche Urteil ist in diesem Punkt aufzuheben. A. hat sich des Betrugs schuldig gemacht. Da sie den Betrugsstraftat- bestand augenscheinlich mehrfach erfüllt hat, ist sie wegen mehrfachem Betrug zu verurteilen. Die Berufung, mit welcher A. einen Freispruch gefordert hat, ist in die- sem Punkt folglich abzuweisen. 7. Nachdem A. vorliegend wegen mehrfachen Betrugs und nicht - wie von der Vorinstanz erkannt - wegen mehrfachem vollendetem Betrugsversuch ver- urteilt werden muss, ist auch die Strafe neu zuzumessen. Zudem hat A. mit ihrer Berufung gemäss Rechtsbegehren auch die vorinstanzliche Strafzumessung ange- fochten, auch wenn sie sich in der Begründung der Berufung sowie anlässlich der Berufungsverhandlung nicht weiter dazu geäussert hat. a) Bei der Überprüfung der vorinstanzlichen Strafzumessung setzt der Kan- tonsgerichtsausschuss sein Ermessen anstelle desjenigen der Vorinstanz und wen- det die Regeln über die Strafzumessung selbständig an. Er misst die Strafe nach dem Verschulden des Täters zu, wobei er die Beweggründe, das Vorleben und die persönlichen Verhältnisse des Schuldigen berücksichtigt (Art. 63 StGB). Der Begriff des Verschuldens umfasst den gesamten Unrechts- und Schuldgehalt der konkre- ten Straftat. Der Bemessung der Schuld ist die Schwere der Tat zu Grund zu legen. Weiter unterscheidet man beim Verschulden Tat- und Täterkomponente. Bei der Tatkomponente sind insbesondere zu beachten das Ausmass des verschuldeten Erfolges, die Willensrichtung, mit der der Täter gehandelt hat, und die Beweg- gründe, die Art. 63 StGB ausdrücklich erwähnt. Die Täterkomponente umfasst dem-</w:t>
      </w:r>
    </w:p>
    <w:p>
      <w:r>
        <w:t>49 gegenüber das Vorleben, die persönlichen Verhältnisse, das Verhalten nach der Tat und im Strafverfahren, wie zum Beispiel Reue, Einsicht oder Strafempfindlichkeit (vgl. BGE 129 IV 20; 118 IV 14; 117 IV 112 ff. mit Hinweisen). Diese in die Waag- 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Vielmehr hat er das Strafmass in- nerhalb des gesetzlichen Rahmens nach sorgfältiger Würdigung des Falles und un- ter Berücksichtigung der Milderungs- und Schärfungsgründe zu bestimmen (vgl. Art. 126 Abs. 2 StPO). b) Das Verschulden von A. wiegt nicht allzu schwer. Zwar hat sie bewusst und gewollt den Anrufern den höheren Tarif ihrer zweiten Business-Nummer ver- schwiegen, auf welche sie auf der billigeren Nummer verwiesen hat. Zudem darf nicht ausser Acht gelassen werden, dass ihr Verhalten einen Schaden in Höhe von mehreren tausend Franken verursacht hat. Erschwerend ist ausserdem zu beach- ten, dass A. offensichtlich allein aus finanziellen Erwägungen gehandelt hat, also aus rein egoistischen Motiven. Straferhöhend wirkt sich schliesslich auch aus, dass A. den Straftatbestand mehrfach erfüllt hat. Strafmindernd wirken hingegen der gute Leumund von A. sowie die Tatsache, dass sie nicht vorbestraft ist. Bei der Strafzu- messung fällt nun aber erheblich ins Gewicht, dass A. - im Gegensatz zur Anklage - ein strafrechtlich relevantes Verhalten nur für den Zeitraum bis 25. Juni 2001 (im Falle von B.) beziehungsweise bis 10. Dezember 2001 (im Falle von C.) angelastet werden kann. Daher ist auch der Deliktsbetrag auf mehrere tausend Franken (rund Fr. 7000.--) zu reduzieren, mithin wesentlich weniger als in der Anklageschrift mit rund Fr. 34'000.-- und Fr. 584.48 aufgeführt. Was die Monate April und Mai 2002 betrifft, so ist vorliegend aufgrund der Testanrufe von Swisscom (am 2. April 2002, act. 3.2, Beilage 2) und BAKOM (19. April 2002, act. 1.26, Beilage 1) zwar erstellt, dass A. in diesen Monaten eine Bandansage verwendet hat, in der sie auf die zweite Nummer verwiesen hat, ohne deren höhere Tarifierung zu nennen. Für diesen Zeit- raum entfällt jedoch die Arglist von A. gegenüber B. und C., weil die beiden Geschä- digten aufgrund ihrer detaillierten Telefonabrechnungen ab dem 25. Juni 2001 be- ziehungsweise dem 10. Dezember 2001 hätten wissen können, dass die zweite Nummer einen höheren Tarif hatte. A. hat sich daher gegenüber B. und C. ab dem 25. Juni 2001 (im Falle von B.) beziehungsweise ab dem 10. Dezember 2001 (im Falle von C.) und daher auch im April und Mai 2002 keines Betrugs schuldig machen können. Strafschärfungs- und Strafmilderungsgründe liegen keine vor.</w:t>
      </w:r>
    </w:p>
    <w:p>
      <w:r>
        <w:t>50 In Würdigung sämtlicher Strafzumessungsgründe und in Anbetracht aller Umstände erachtet der Kantonsgerichtsausschuss die von der Vorinstanz ausge- sprochene Strafe von sechs Monaten Gefängnis als zu hoch, eine Gefängnisstrafe von einem Monat erscheint dem Verschulden von A. angemessen. 8. Bei diesem Strafmass stellt sich die Frage, ob A. der bedingte Straf- vollzug gewährt werden kann, wie dies die Vorinstanz getan hat, oder nicht. A. hat zudem gemäss Rechtsbegehren ihrer Berufung die Gewährung des bedingten Strafvollzuges durch die Vorinstanz angefochten. Offensichtlich wollte sie damit aber nicht den Vollzug der Strafe beantragen. Vielmehr war diese Anfechtung die notwendige Folge ihres Antrages auf Freispruch. Unter diesem Blickwinkel und un- ter Beachtung, dass keine reformatio in peius erfolgen darf, wenn nur zu Gunsten des Verurteilten Berufung eingelegt worden ist (Art. 146 Abs. 1 StPO), ist ihre An- fechtung zu würdigen. Die Anforderungen an die Gewährung des bedingten Straf- vollzuges bestimmen sich nach Art. 41 StGB. a) Objektive Voraussetzung für die Gewährung des bedingten Strafvollzuges ist gemäss Art. 41 Ziff. 1 Abs. 1 und 2 StGB, dass eine Freiheitsstrafe von nicht mehr als achtzehn Monaten ausgesprochen wurde und der Verurteilte in den letzten fünf Jahren vor der Tat keine Zuchthaus- oder Gefängnisstrafe von mehr als drei Monaten wegen eines vorsätzlich begangenen Vergehens oder Verbrechens ver- büsst hat ( Rehberg, Strafrecht II, 6. Auflage, Zürich 1994, S. 93). Vorliegend wird eine Gefängnisstrafe von einem Monat ausgesprochen. Zudem musste A. in den letzten fünf Jahren vor der Tat weder eine Zuchthaus- noch eine Gefängnisstrafe verbüssen. Die objektiven Voraussetzungen für die Gewährung des bedingten Strafvollzuges sind somit erfüllt. b) Subjektiv ist erforderlich, dass Vorleben und Charakter des Angeklagten erwarten lassen, er werde durch den Aufschub der Freiheitsstrafe von weiteren Ver- brechen oder Vergehen abgehalten. Mit anderen Worten muss ihm eine günstige Prognose gestellt werden können (Trechsel, Schweizerisches Strafgesetzbuch, Kurzkommentar, 2. Auflage, Zürich 1997, N 13 zu Art. 41 StGB). Dabei ist es aber auch unter den nach Art. 41 Ziff. 1 Abs. 1 StGB zu berücksichtigenden Umständen nicht zulässig, einzelnen Kriterien eine vorrangige Bedeutung beizumessen und an- dere zu vernachlässigen oder überhaupt ausser Acht zu lassen, also etwa einseitig auf die Umstände der Tat abzustellen. Vielmehr sind neben den Tatumständen das Vorleben und der Leumund sowie alle weiteren Tatsachen, welche gültige Schlüsse auf den Charakter des Täters und die Aussichten seiner Bewährung zulassen, in</w:t>
      </w:r>
    </w:p>
    <w:p>
      <w:r>
        <w:t>51 die Beurteilung miteinzubeziehen, um aufgrund einer Gesamtwürdigung zu ent- scheiden, ob der Verurteilte für dauerndes Wohlverhalten Gewähr bietet oder nicht (BGE 118 IV 100 f.; PKG 1994 Nr. 28, PKG 1993 Nr. 24 mit Hinweisen). Dabei genügt für eine positive Prognose weder die vage Hoffnung auf Bewährung (BGE 115 IV 82; 100 IV 133, 102 IV 63) noch die Annahme, der bedingte Strafvollzug vermöge den Verurteilten eher zu bessern als die Vollstreckung der Strafe (BGE 74 IV 195). In erster Linie ist also der Grundsatz der Spezialprävention massgebend (BGE 118 IV 100). Es ist jedoch offensichtlich, dass sich selbst durch eine umfas- sende und intensive Auseinendersetzung mit der Täterpersönlichkeit keine absolut zuverlässige Zukunftsvoraussage treffen lässt. Bei der Prüfung der günstigen Pro- gnose im Sinne von Art. 41 Ziff. 1 Abs. 1 StGB steht daher die Frage im Vorder- grund, unter welchen Voraussetzungen einem Verurteilten trotz unsicherer Zu- kunftsaussicht Vertrauen geschenkt werden kann (PKG 1993 Nr. 24 mit weiteren Hinweisen). Vermag der Richter begründetes Vertrauen zu gewinnen, so ist der Vollzug aufzuschieben. Der Richter muss von der Besserungsaussicht mit Begrün- dung überzeugt sein. Wo zwischen vager Hoffnung und Bedenken geschwankt wird, ist die Gewährung des bedingten Strafvollzuges nicht angezeigt (BGE 100 IV 133; 115 IV 82; 118 IV 97; PKG 1993 Nr. 24), weil dann kein Vertrauen auf Bewährung herrscht. A. kann in subjektiver Hinsicht eine günstige Prognose gestellt werden. Aus den Akten geht hervor, dass sie bis anhin über keine Vorstrafen verfügte, sich mithin nichts zu schulden kommen liess. Gemäss Aktenlage ist neben dem vorliegenden Verfahren auch sonst nichts Nachteiliges über sie bekannt. Es ist davon auszuge- hen, dass sie die erstmals ausgefällte Warnstrafe zusammen mit dem Strafverfah- ren genügend zu beeindrucken vermag, so dass A. auch über die Probezeit hinaus von der Begehung weiterer Delikte abgehalten wird. Kommt hinzu, dass die vorlie- gend ausgesprochene Strafe vollzogen werden kann, sollte sich A. während der Probezeit etwas zu schulden kommen lassen. Sie steht daher unter dem Zwang zum Wohlverhalten. Der Kantonsgerichtsausschuss kommt unter Würdigung sämt- licher Umstände zum Schluss, dass A. eine günstige Prognose gestellt werden kann. Damit sind vorliegend die objektiven und subjektiven Voraussetzungen erfüllt. Die Vorinstanz hat A. daher zu Recht den bedingten Strafvollzug gewährt. c)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w:t>
      </w:r>
    </w:p>
    <w:p>
      <w:r>
        <w:t>52 keit zu beurteilen. Je grösser die Rückfallgefahr, umso länger muss die Be- währungsprobe mit ihrem Zwang zum Wohlverhalten sein (vgl. BGE 95 IV 122; Trechsel, a.a.O., N 31 zu Art. 41 StGB). Da A. ohne Bedenken eine günstige Pro- gnose gestellt werden kann, hat die Vorinstanz die Probezeit für ihre Strafe zu Recht auf zwei Jahre festgesetzt. 9. a) Sowohl B. als auch C. haben vorliegend zivilrechtliche Ansprüche geltend gemacht und jeweils eine Adhäsionsklage eingereicht. Beide Adhäsionskla- gen sind von der Vorinstanz auf den Zivilweg verwiesen worden. Das vorinstanzli- che Urteil wurde diesbezüglich nicht angefochten, es ist mithin insoweit in Rechts- kraft erwachsen. Die zivilrechtlichen Ansprüche der Geschädigten bilden somit nicht mehr Gegenstand des Berufungsverfahrens, weshalb auf sie nicht weiter einzuge- hen ist. b) A. hat in ihrer Berufung geltend gemacht, sie habe vor der Vorinstanz die Verweisung der Adhäsionsklagen auf den Zivilweg beantragt. Die Vorinstanz habe diesem Antrag vollumfänglich entsprochen. Ohne Begründung habe ihr die Vorin- stanz für die Adhäsionsverfahren keine ausseramtliche Entschädigung zugespro- chen, obwohl sie eine solche beantragt gehabt habe. Das Urteil der Vorinstanz sei in diesem Punkt zu ergänzen und die Adhäsionsklägerinnen seien zu verpflichten, sie ausseramtlich zu entschädigen. B. hat sich in ihrer Vernehmlassung vom 22. Januar 2005 zu der Berufung bezüglich einer ausseramtlichen Entschädigung nicht geäussert (at. 06). C. hat in ihrer Stellungnahme vom 23. Januar 2005 zur Berufung die Frage gestellt, warum sie als Betrogene A. noch mehr bezahlen solle, wo A. schon zu viel Geld von ihr erhalten habe (act. 07). - Wird die Adhäsionsklage auf den Zivilweg verwiesen, schafft das Urteil, welches das Prozessrechtsverhältnis diesfalls beendigt, keine Rechte, soweit es um den eingeklagten zivilrechtlichen An- spruch geht. Dieser Anspruch wird im Strafverfahren nicht erledigt und muss vor den Zivilrichter gebracht werden. Soweit Verfahrensfragen zum Adhäsionsprozess in der Strafprozessordnung nicht geregelt sind, sind die Bestimmungen der Zivilpro- zessordnung analog heranzuziehen (Guldener, Schweizerisches Zivilprozessrecht, 3. Auflage, Zürich 1979, S. 59; Domenig, Die Adhäsionsklage im Bündner Strafpro- zess, Diss., Zürich 1990, S. 42 f.). Hinsichtlich der aussergerichtlichen Entschädi- gung findet sich in der Strafprozessordnung keine Regelung, so dass Art. 122 Abs. 2 ZPO anzuwenden ist. Die unterlegene Partei hat somit dem obsiegenden Pro- zessgegner dessen aussergerichtliche Kosten im Zusammenhang mit der Beauftra- gung eines Rechtsanwaltes zu ersetzten. In restriktiver Praxis sind aber nur die not- wendigerweise verursachten Kosten zu ersetzten (Domenig, a.a.O., S. 128; PKG</w:t>
      </w:r>
    </w:p>
    <w:p>
      <w:r>
        <w:t>53 1990 Nr. 38). Im konkreten Falle wurden die Adhäsionsklagen im vorinstanzlichen Verfahren ad separatum verwiesen. Demzufolge waren die Adhäsionsklägerinnen die unterliegenden Parteien, konnten sie ihre geltend gemachten Ansprüche doch nicht genügend liquid nachweisen und damit auch nicht durchsetzen. Als unterlie- gende Parteien waren sie verpflichtet, A., die durch einen Anwalt vertreten war, ihre notwendigen Auslagen im Zusammenhang mit den Adhäsionsklagen zu ersetzen. Die Vorinstanz hat damit A. zu Unrecht keine aussergerichtliche Entschädigung für die Adhäsionsverfahren zugesprochen. Die Berufung ist in diesem Punkt daher be- gründet, das vorinstanzliche Urteil ist diesbezüglich zu ergänzen. Der Verteidiger von A. verlangt in der Berufung, C. sei zu einer ausseramtlichen Entschädigung von Fr. 250.--, B. zu einer solchen in Höhe von Fr. 2'000.-- zu verurteilen. C. hat mit ihrer Adhäsionsklage einige wenige Abrechnungen der verschiedenen Telefonge- sellschaften eingereicht. Der Verteidiger von A. musste die Adhäsionsklage studie- ren, die Beilagen prüfen, die Rechtslage abklären (wobei jedoch zu beachten ist, dass er dies auch im Zusammenhang mit der vergleichbaren Adhäsionsklage von B. machen musste) und sich mit seiner Mandantin besprechen. Der geltend ge- machte Aufwand von Fr. 250.-- inklusive Mehrwertsteuer, welcher im übrigen gemäss Honorarordnung des Bündnerischen Anwaltsverbandes einem zeitlichen Aufwand von etwas mehr als einer Stunde entspricht, ist unter diesen Umständen ohne Weiteres gerechtfertigt. B. hat mit ihrer Adhäsionsklage viele verschiedene Abrechnungen der einzelnen Telefonanbieter sowie der Kreditkartengesellschaft eingereicht. Diese Unterlagen zu prüfen und miteinander zu vergleichen, war ohne Zweifel recht zeitaufwändig. Der Verteidiger war gehalten, die Beilagen der Adhäsi- onsklage genau zu prüfen, da B. gemäss ihren Angaben in der Adhäsionsklage diese Beilagen gegenüber den Einlagen in der Strafuntersuchung ergänzt hat (Ad- häsionsklage vom 6. Mai 2004, act. 3.35). Im Weiteren musste der Verteidiger die geltend gemachten Ansprüche prüfen, die Rechtslage abklären (wobei jedoch zu beachten ist, dass er dies auch im Zusammenhang mit der vergleichbaren Adhäsi- onsklage von C. machen musste), sich mit seiner Mandantin besprechen, für die Verhandlung vor der Vorinstanz einen mündlichen Vortrag zu der Adhäsionsklage vorbereiten sowie sich vor der Vorinstanz zu der Adhäsionsklage äussern. Insge- samt betrachtet erscheint der geltend gemachte Aufwand in Höhe von Fr. 2'000.-- inklusive Mehrwertsteuer, welcher gemäss Honorarordnung des Bündnerischen An- waltsverbandes einem zeitlichen Aufwand von ungefähr 8 Stunden entspricht, als ausgewiesen. Die Berufung ist daher mit Bezug auf die ausseramtlichen Entschä- digungen in den Adhäsionsverfahren vollumfänglich gutzuheissen.</w:t>
      </w:r>
    </w:p>
    <w:p>
      <w:r>
        <w:t>54</w:t>
      </w:r>
    </w:p>
    <w:p>
      <w:r>
        <w:rPr>
          <w:b/>
        </w:rPr>
        <w:t>E. 5</w:t>
      </w:r>
    </w:p>
    <w:p>
      <w:r>
        <w:t>Die Staatsanwaltschaft Graubünden wirft A. vor, sie habe gleich zu Beginn, als sie die teurere Nummer in Betrieb genommen habe, also im November 2000, auf der billigeren Nummer einen Verweis auf die teurere Nummer geschaltet, ohne deren höheren Tarif zu nennen. A. bestreitet, dass sie vor dem April 2002 überhaupt jemals von der billigeren Nummer auf die teurere Nummer verwiesen habe. Sie macht weiter geltend, B. und C. müssten die teurere Nummer aus der Werbung erfahren haben. Der Verteidiger hat in seinem mündlichen Vortrag vor Schranken des Kantonsgerichtsausschusses zudem ausgeführt, A. habe die teu- rere Nummer auch nicht mündlich an B. weiter gegeben; diese könne sie daher nur aus der Werbung kennen. a) Aus den Akten ergibt sich, dass die teurere Nummer am 30. Oktober 2000 in Betrieb gesetzt worden ist (act. 1.22, Beilage 2). Auf den Rechnungskopien, die B. ins Recht gelegt hat, erscheint die teurere Telefonnummer zum ersten Mal am 12. November 2000 (Beilagen Publifon, act. 3.36, Abrechnung Eurocard vom 23. Februar 2001). Gemäss Abrechnung hat B. an diesem 12. November 2000 vom Publifon aus direkt die teurere Telefonnummer angewählt. Der Verteidiger hat dar- auf hingewiesen, dass B. beim ersten schriftlichen Nachweis, dass sie die teurere Nummer angewählt habe, nicht zuerst auf die billigere Nummer und anschliessend auf die teurere Nummer angerufen habe. Vielmehr habe sie eben direkt auf die teu- rere Nummer angerufen. Dies belege, dass B. die teurere Nummer aus der Wer- bung gekannt habe und nicht vom Telefonbeantworter auf der billigeren Nummer erhalten haben könne, denn ohne Anruf auf die billigere Nummer habe sie einen allfälligen Text auf dem Telefonbeantworter gar nicht hören können. Diese Argu- mentation ist aus den folgenden Gründen nicht stichhaltig. Im November 2000 ver- fügte B. auch über ein Mobiltelefon sowie einen Festnetzanschluss. In den Akten findet sich für den Monat November 2000 die Rechnung von Swisscom Mobile für das Handy von B. (act. 3.3, Rechnung vom 10. Dezember 2000). Aus dieser Rech- nung geht hervor, dass B. im November 2000 für mehrere hundert Franken mit ih- rem Natel telefoniert hat. Leider sind die Zielnummern der Anrufe nicht aufgeführt, so dass nicht gesagt werden kann, welche Telefonnummern B. im November 2000 von ihrem Handy aus konkret angewählt hat. Es kann aber auch nicht ausgeschlos-</w:t>
      </w:r>
    </w:p>
    <w:p>
      <w:r>
        <w:t>29 sen werden, dass B. im November 2000 über ihr Handy auf die billigere Nummer von A. angerufen hat. Bezüglich des Festnetzanschlusses von B. findet sich mit Bezug auf den November 2000 in den Akten nur ein Kontoauszug für die Zeit vom 1. Januar 2000 bis zum 24. Juli 2001 (act. 3.3). Darauf ist nicht ohne weiteres zu erkennen, welcher Betrag den November 2000 betrifft. Kontrolliert man jedoch die grösseren Beträge auf dem Kontoauszug, für welche auch die Monatsabrechnun- gen in den Akten sind (act. 3.3), so fällt auf, dass die Telefonkosten eines Monats immer im nächsten Monat in Rechnung gestellt worden sind. Es ist daher wohl da- von auszugehen, dass der Betrag, welcher im Dezember 2000 in Rechnung gestellt worden ist, den November 2000 betrifft. Leider sind auch auf dem Kontoauszug die jeweils angewählten Zielnummern nicht aufgeführt. Unter diesen Umständen be- steht zwar keine Klarheit darüber, wen B. im November 2000 von ihrem Festnetz- anschluss aus angerufen hat. Es kann jedoch auch nicht ausgeschlossen werden, dass sie über ihren Festnetzanschluss die billigere Nummer von A. angewählt hat. Gemäss Aktenlage besteht mithin die Möglichkeit, dass B. vor dem 12. November 2000 von ihrem Handy beziehungsweise von ihrem Festnetzanschluss aus auf die billigere Nummer angerufen und dabei die teurere Nummer erfahren hat. Aus dem Umstand, dass B. am 12. November 2000 direkt auf die teurere Nummer angerufen hat, kann daher nicht geschlossen werden, sie habe vor diesem Anruf den Anrufbe- antworter auf der billigeren Nummer gar nie hören können. B. hat denn auch immer betont, dass sie die teurere Nummer vom Anrufbeantworter auf der billigeren Num- mer erfahren habe (vgl. Strafanzeige vom 14. Juli 2002, act. 3.1; Adhäsionsklage vom 6. Mai 2004, act, 3.35). Bezüglich dem Argument der Verteidigung, B. habe die teurere, zweite Nummer aus der Werbung erfahren, ist festzuhalten, dass, wie be- reits dargelegt, die teurere Nummer am 30. Oktober 2000 in Betrieb genommen worden ist (act. 1.22, Beilage 2). B. hat erwiesenermassen bereits am 12. November 2000 auf diese teurere Nummer angerufen. A. hat anlässlich der Berufungsverhand- lung die Kopie einer Seite aus einer Illustrierten eingereicht, auf welcher ein Inserat für die zweite, teurere Nummer zu finden ist (Einlage Berufungsverfahren). Das In- serat ist nicht datiert. A. hat jedoch erklärt, dieses Inserat sei ungefähr im November 2000 erschienen. Im Inserat wird angegeben, dass das Medium AA. unter der zwei- ten, teureren Nummer sowie einer weiteren Business-Nummer Lebensberatung an- biete. Handschriftlich hat A. auf der Kopie festgehalten, dass sie unter dem Namen AA. gearbeitet habe, damit B. diese Nummer nicht finde. Aus dem Inserat war somit gewollt nicht ersichtlich, dass die inserierte Nummer auch A. gehörte. Es ist unter diesen Umständen auszuschliessen, dass B. aufgrund des Inserats hätte erkennen können, dass A. sich hinter dem Namen AA. verbarg, und sie deswegen auf die teurere Nummer angerufen hätte. B. hätte daher rein zufälligerweise gerade an-</w:t>
      </w:r>
    </w:p>
    <w:p>
      <w:r>
        <w:t>30 fangs November 2000, also als die teurere Nummer erst seit kurzem beworben wurde, unter all den Inseraten im Bereich Lebensberatung/Hellsehen gerade das Inserat von A. sehen, herauspicken und auf die teurere Nummer anrufen müssen, hätte sie die zweite, teurere Nummer tatsächlich aus der Werbung erfahren. Das- selbe ist bezüglich C. zu sagen. Auch sie hätte aufgrund des Inserats nicht erkennen können, dass diese zweite Nummer A. gehört. Auch C. hätte daher - völlig unab- hängig von B. und ungefähr zur selben Zeit - aus den vielen Inseraten gerade das- jenige von A. sehen, auswählen und auf die teurere Nummer anrufen müssen, wenn sie die teurere Nummer tatsächlich aus der Werbung erfahren hätte. Dass jedoch beide Geschädigten unabhängig von einander und etwa zur gleichen Zeit unter den vielen Inseraten im Bereich Lebensberatung und Hellsehen gerade das Inserat von A. mit der teureren Nummer in der Werbung sehen, auswählen und daraufhin die teurere Nummer anwählen, ist so unwahrscheinlich, dass es ausgeschlossen wer- den kann. Kommt hinzu, dass aufgrund der Akten nicht erstellt ist, dass B. und C. im November 2000 überhaupt eine neue Beraterin, einen neuen Berater suchten, waren beide doch mit der Beratung von A. zufrieden. Der Argumentation der Vertei- digung, dass nämlich B. und C. die teurere Nummer aus der Werbung erfahren ha- ben müssten, ist damit der Boden entzogen. In diesem Zusammenhang sei auch darauf hingewiesen, dass A. mit einer weiteren Business-Nummer arbeitet, nämlich der Nummer zzzz. A. hat vor Schranken des Kantonsgerichtsausschusses erklärt, diese Nummer sei seit Februar 2002 aufgeschaltet gewesen. (An einer anderen Stelle der Befragung sprach sie davon, diese Nummer sei seit März 2002 aktiv ge- wesen.) Sie erklärte weiter, B. müsse auch diese Nummer aus der Werbung erfah- ren haben, denn sie habe auch auf diese Nummer angerufen. Bereits in ihrer Be- schwerde vom 10. März 2002 an die Swisscom, also nur kurze Zeit nach Inbetrieb- nahme dieser dritten Nummer, erwähnte B. die Nummer zzzz (act. 3.29, Beilage 1). Anlässlich ihrer untersuchungsrichterlichen Einvernahme vom 19. September 2003 gab A. drei Inserate betreffend das Medium AA. zu den Akten, aus welchen hervor- geht, dass dieses unter der Nummer zzzz Lebensberatung anbiete (act. 3.24, Bei- lage 2). Auch aus der Werbung für diese dritte Business-Nummer war somit nicht erkennbar, dass sie A. gehörte. Es kann daher ausgeschlossen werden, dass B. auf diese dritte Nummer anrief, weil sie aus dem Inserat erkannt hatte, dass die Num- mer A. gehörte. Weiter würde es einem höchst unwahrscheinlichen Zufall entspre- chen, wenn B. in der kurzen Zeit, seit diese dritte Nummer vor dem 10. März 2002 beworben wurde, gerade diese Nummer gesehen, ausgewählt und angerufen hätte. Dies kann praktisch ausgeschlossen werden. Kommt hinzu, dass durch die Ton- bandaufnahmen des Telefonbeantworters von A., welche B. gemacht hat und die sich bei den Akten befinden, nachgewiesen ist, dass A. auf diese dritte Nummer</w:t>
      </w:r>
    </w:p>
    <w:p>
      <w:r>
        <w:t>31 verwiesen hat. Es ist unter diesen Umständen davon auszugehen, dass B. von der dritten Nummer über den Telefonbeantworter von A. erfahren hat und nicht aus der Werbung. Die Vorgänge im November 2000 und im März 2002 sind augenscheinlich praktisch identisch. Es ist auszuschliessen, dass B. und C. im November 2000 aus der Werbung von der teureren, zweiten Nummer erfahren haben. Beide bestätigen denn auch, dass sie die teurere Nummer von der Ansage auf dem Telefonbeant- worter auf der billigeren Nummer her kennen würden (Strafanzeige von B. vom 14. Juli 2002, act. 3.1; Adhäsionsklage von B. vom 6. Mai 2004, act. 3.35; Strafanzeige von C. vom 21. Januar 2004, act. 4.01; Adhäsionsklage von C. vom 3. Mai 2004, act. 4.14). Aus dem Umstand, dass A. nach eigenem Bekunden unter dem Namen AA. gearbeitet hat, damit B. die zweite Nummer nicht finden würde, darf zudem geschlossen werden, dass A. die zweite - eben teurere - Nummer nicht als solche an B. weiter gegeben hat. Der Verteidiger hat dies denn auch in seinem mündlichen Vortrag bestätigt, wo er ausdrücklich festgehalten hat, A. habe B. die zweite, teurere Nummer nicht gesagt. Damit steht fest, dass B. und C. die teurere, zweite Nummer weder aus der Werbung noch von A. persönlich erfahren haben (C. hat in ihrer Stel- lungnahme zur Berufung, act. 07, zwar festgehalten, A. habe ihr gesagt, sie sei nun auf der teureren Nummer erreichbar. Aus der Formulierung wird jedoch ganz klar, dass C. zuerst den Anrufbeantworter auf der billigeren Nummer mit dem Verweis auf die teurere Nummer gehört hat und erst später von A. aufgefordert wurde, auf die teurere Nummer anzurufen. Zudem geht aus den Angaben von C. nicht hervor, dass A. ihr den teureren Tarif der zweiten Nummer genannt hätte). Die Aussage von B. und C., dass auf der ersten, billigeren Nummer ein Verweis auf die zweite, teurere Nummer gemacht worden sei, wird daher von den Akten bestätigt. Es ist mithin davon auszugehen, dass A. schon im November 2000 auf der billigeren Te- lefonnummer einen Verweis auf die teurere Business-Nummer machte und dass B. und C. so Kenntnis von dieser Nummer erhielten. Daran ändern auch die Schreiben von H. vom 26. Mai 2004 (Akten der Vorinstanz, act. 05/1), von J. vom 10. Juli 2003 (act. 3.24, Beilage 4) und von I. vom 14. Juli 2003 (act. 3.24, Beilage 5) nichts. Bei allen drei Personen handelt es sich um (teilweise langjährige) Kunden von A.. Alle drei haben bestätigt, dass sie nie auf eine andere Nummer verwiesen beziehungs- weise dass ihre Anrufe immer persönlich beantwortet worden sind. Es ist jedoch aufgrund der Aktenlage erstellt, dass A. im April und Mai 2002 einen Verweis auf eine andere Telefonnummer gemacht hat (vgl. Schreiben der Swisscom vom 11. April 2002, act. 3.2, Beilage 2; Schreiben des BAKOM vom 24. Mai 2002, act. 1.26, Beilage 2). Wie bereits ausgeführt, legt das Schreiben des BAKOM vom 24. Mai 2002 sogar den Schluss nahe, dass A. auch nach dem Mai 2002 einen Verweis auf die teurere Telefonnummer verwenden wollte und auch verwendet hat, ansonsten</w:t>
      </w:r>
    </w:p>
    <w:p>
      <w:r>
        <w:t>32 sie die Bandansage nicht hätte ändern müssen, sondern direkt hätte löschen kön- nen. Wenn nun H. im Mai 2004, J. im Juli 2003 und I. ebenfalls im Juli 2003, also nach der Zeit, in welcher A. unbestreitbar einen Verweis auf die teurere Nummer gemacht hat, bestätigen, sie seien nie auf eine andere Nummer verwiesen worden beziehungsweise ihre Anrufe seien immer persönlich entgegen genommen worden, so geht aus den Aussagen der drei Kunden nur hervor, dass diese nie angerufen haben, als der Telefonbeantworter geschaltet war. Es kann aus ihren Angaben je- doch nicht geschlossen werden, dass A. vor April 2002 nie einen Verweis auf die teurere Nummer benutzt hat, denn offensichtlich besteht die Möglichkeit, dass die Anrufe dieser Kunden auch vor April 2002 immer zu einem Zeitpunkt erfolgt sind, an welchem der Anrufbeantworter nicht eingeschaltet war. Die Aussagen der Kun- den lassen jedoch den Schluss zu, dass A. den Anrufbeantworter auf der billigeren Nummer nicht ständig eingeschaltet hatte, sondern zeitweise auch auf dieser Num- mer Anrufe entgegen genommen hat. b) Aus dem Gesagten erhellt, dass A. gemäss Aktenlage bereits im Novem- ber 2000 auf der billigeren Nummer einen Verweis auf die teurere Nummer gemacht hat. Es stellt sich nun die Frage, ob sie bei diesem Verweis den höheren Tarif der zweiten Nummer angegeben hatte. Sowohl B. als auch C. bestreiten dies (Strafan- zeige von B. vom 14. Juli 2002, act. 3.1; Adhäsionsklage von B. vom 6. Mai 2004, act. 3.35; Stellungnahme von B. vom 22. Januar 2005 zur Berufung, act. 06; Straf- anzeige von C. vom 21. Januar 2004, act. 4.01; Adhäsionsklage von C. vom 3. Mai 2004, act. 4.14; Stellungnahme von C. vom 23. Januar 2005, act, 07). B. hat in ihrer Beschwerde vom 10. März 2002 an die Swisscom (act. 3.29, Beilage 1) ange- führt, A. habe den Tarif der zweiten Nummer ohne Ankündigung massiv auf Fr. 4.23 pro Minute erhöht. Bis vor kurzem sei der Tarif noch Fr. 2.50 pro Minute gewesen. Offensichtlich hat B. in diesem Zeitpunkt noch nicht gewusst, dass der Tarif der zweiten Nummer von Anfang an Fr. 4.23 pro Minute betragen hat, ansonsten sie wohl kaum eine nicht mitgeteilte Tariferhöhung, sondern eine fehlende Mitteilung des höheren Tarifs beanstandet hätte, wie sie es später denn auch getan hat. Es hätte für sie gar keinen Sinn gemacht, eine nicht mitgeteilte Tariferhöhung zu rekla- mieren, wenn sie gewusst hätte, dass der Tarif von Anfang an so hoch gewesen ist. Denn es ist von vornherein klar, dass die Swisscom über die notwendigen Unterla- gen verfügt, um nachzuprüfen, ob eine Tariferhöhung erfolgte oder nicht. Daher wäre eine Reklamation wegen einer nicht mitgeteilten Tariferhöhung, die gar nicht stattgefunden hatte, von Beginn weg erkennbar ohne Wirkung und damit ohne Sinn gewesen. Nachdem B. erwiesenermassen die zweite Nummer durch den Text auf dem Telefonbeantworter der ersten Nummer erfahren hat und nachdem sie offen-</w:t>
      </w:r>
    </w:p>
    <w:p>
      <w:r>
        <w:t>33 sichtlich über den höheren Tarif der zweiten Nummer bis im Frühjahr 2002 nicht im Bilde war sowie aufgrund der übereinstimmenden Aussagen der Geschädigten, ist ohne Weiteres davon auszugehen, dass der höhere Tarif der zweiten Nummer im Verweis auf dem Telefonbeantworter der ersten Nummer nicht genannt worden ist, als B. und C. ab November 2000 auf die erste, billigere Nummer angerufen haben. Der Verteidiger hat in diesem Zusammenhang festgehalten, B. habe zuerst gar nie geltend gemacht, es sei nicht auf den höheren Tarif der zweiten Nummer hingewie- sen worden. Erst als die Swisscom sie mit Schreiben vom 11. April 2002 auf diese Idee gebracht habe, habe B. sich diesen Vorwurf zu eigen gemacht. Diesbezüglich ist zu sagen, dass B. zunächst ja wie dargelegt noch gar nicht wusste, dass die zweite Nummer von Beginn weg den höheren Tarif gehabt hatte. Sie ging vielmehr davon aus, A. habe den Tarif erst kurz vor der Reklamation bei der Swisscom vom</w:t>
      </w:r>
    </w:p>
    <w:p>
      <w:r>
        <w:rPr>
          <w:b/>
        </w:rPr>
        <w:t>E. 10</w:t>
      </w:r>
    </w:p>
    <w:p>
      <w:r>
        <w:t>a) A. hat mit ihrer Berufung auch den vorinstanzlichen Kostenspruch angefochten. Vorliegend ist sie mit ihrer Berufung bezüglich der Höhe des Straf- masses zwar teilweise durchgedrungen, gleichzeitig wird sie jedoch wegen mehrfa- chen Betrugs verurteilt. Unter diesen Umständen rechtfertigt es sich, die Kosten der Untersuchung, der Vorinstanz sowie der Verteidigung im vorinstanzlichen Verfahren vollständig A. zu auferlegen, da diese Kosten auch angefallen wären, wenn bereits die Vorinstanz eine tiefere Strafe ausgesprochen und A. wegen mehrfachen Betrugs anstelle von mehrfachem vollendetem Betrugsversuch verurteilt hätte. Der vorin- stanzliche Kostenspruch erweist sich unter diesen Umständen als rechtens. b) Da A. mit ihrer Berufung in einem wesentlichen Punkt, nämlich der Höhe der Strafe, teilweise durchgedrungen ist, rechtfertigt es sich, die Kosten des Beru- fungsverfahrens je zur Hälfte A. und dem Kanton Graubünden aufzuerlegen. Die Kosten der amtlichen Verteidigung im Berufungsverfahren werden vom Kanton Graubünden vorschussweise übernommen und gehen je zur Hälfte zu Lasten von A. und des Kantons Graubünden. Rechtsanwalt lic. iur. Stefan Metzger hat für seine Aufwendungen im Berufungsverfahren keine Honorarnote eingereicht, so dass der Kantonsgerichtsausschuss den zu ersetzenden Aufwand nach pflichtgemässem richterlichen Ermessen festzusetzen hat. Als Richtschnur dienen dabei die Ansätze gemäss Honorarordnung des Bündnerischen Anwaltsverbandes. Anspruch auf Ent- schädigung besteht nur bezüglich des im Zusammenhang mit dem Berufungsver- fahren notwendigen Aufwandes. Als notwendig angesehen werden kann der Auf- wand, der in einem vertretbaren Verhältnis zur Schwierigkeit und Bedeutung der Sache steht. Zudem ist zu beachten, dass bei der amtlichen Verteidigung gemäss Praxis des Kantonsgerichts ein reduzierter Stundenansatz zum Tragen kommt. Vor- liegend musste Rechtsanwalt lic. iur. Stefan Metzger das vorinstanzliche Urteil stu- dieren, sich mit seiner Mandantin besprechen, eine Rechtsschrift verfassen, das Plädoyer vorbereiten sowie an der Berufungsverhandlung teilnehmen. In Anbe- tracht der Schwierigkeit des vorliegenden Falles erscheint für diesen Aufwand eine Entschädigung in Höhe von insgesamt Fr. 3'000.-- (inklusive Mehrwertsteuer und Barauslagen) angemessen.</w:t>
      </w:r>
    </w:p>
    <w:p>
      <w:r>
        <w:t>55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