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PVG 2024 17 vom 31. Dezember 2024</w:t>
      </w:r>
    </w:p>
    <w:p>
      <w:r>
        <w:t>GR Gerichte, 2024-12-31, DE</w:t>
      </w:r>
    </w:p>
    <w:p>
      <w:r>
        <w:rPr>
          <w:b/>
        </w:rPr>
        <w:t xml:space="preserve">Quelle: </w:t>
      </w:r>
      <w:r>
        <w:t>https://mcp.opencaselaw.ch/entscheid/gr_gerichte_PVG_2024_17</w:t>
      </w:r>
    </w:p>
    <w:p>
      <w:r>
        <w:t>FR: GR_GERICHTE PVG 2024 17 du 31 décembre 2024</w:t>
      </w:r>
    </w:p>
    <w:p>
      <w:r>
        <w:t>IT: GR_GERICHTE PVG 2024 17 del 31 dicembre 2024</w:t>
      </w:r>
    </w:p>
    <w:p>
      <w:pPr>
        <w:pStyle w:val="Heading2"/>
      </w:pPr>
      <w:r>
        <w:t>Regeste</w:t>
      </w:r>
    </w:p>
    <w:p>
      <w:r>
        <w:t>Einhaltung der GAV-Bestimmungen. Lohnbuchkontrolle. |</w:t>
      </w:r>
    </w:p>
    <w:p>
      <w:r>
        <w:t>Regeste: siehe PVG-Dokument\x3Cbr\x3E | Praxis Verwaltungsgericht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Am 11. November 2020 schrieb die Gemeinde B._____ für das Bauvorhaben Alterszentrum G._____ in B._____ die Elektroinstallationen Starkstrom (BKP 232) im offenen Verfahren aus.</w:t>
      </w:r>
    </w:p>
    <w:p>
      <w:r>
        <w:rPr>
          <w:b/>
        </w:rPr>
        <w:t>E. 2</w:t>
      </w:r>
    </w:p>
    <w:p>
      <w:r>
        <w:t>Mit Vergabeentscheid vom 4. Februar 2021 (Beschluss des Gemeinde- vorstands B._____ vom 1. Februar 2021) erteilte die Gemeinde B._____ der ARGE C._____ c/o D._____ AG den Zuschlag für die Elektroinstallationen Starkstrom (BKP 232) als wirtschaftlich günstigstes Angebot zum Preis von CHF 1'572'377.55 (recte: CHF 1'572'377.45).</w:t>
      </w:r>
    </w:p>
    <w:p>
      <w:r>
        <w:rPr>
          <w:b/>
        </w:rPr>
        <w:t>E. 3</w:t>
      </w:r>
    </w:p>
    <w:p>
      <w:r>
        <w:t>U 22 46 Urteil vom 26. März 2024 Die an das Bundesgericht erhobene Beschwerde in öffentlich-rechtlichen Angelegenheiten ist noch hängig (2D_10/2024).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