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OG.2012.00033 vom 27. März 2015</w:t>
      </w:r>
    </w:p>
    <w:p>
      <w:r>
        <w:t>GL Gerichte, 2015-03-27, DE</w:t>
      </w:r>
    </w:p>
    <w:p>
      <w:r>
        <w:rPr>
          <w:b/>
        </w:rPr>
        <w:t xml:space="preserve">Quelle: </w:t>
      </w:r>
      <w:r>
        <w:t>https://mcp.opencaselaw.ch/entscheid/gl_gerichte_OG.2012.00033</w:t>
      </w:r>
    </w:p>
    <w:p>
      <w:r>
        <w:t>FR: GL_GERICHTE OG.2012.00033 du 27 mars 2015</w:t>
      </w:r>
    </w:p>
    <w:p>
      <w:r>
        <w:t>IT: GL_GERICHTE OG.2012.00033 del 27 marzo 2015</w:t>
      </w:r>
    </w:p>
    <w:p>
      <w:pPr>
        <w:pStyle w:val="Heading2"/>
      </w:pPr>
      <w:r>
        <w:t>Regeste</w:t>
      </w:r>
    </w:p>
    <w:p>
      <w:r>
        <w:t>mehrfacher Mord, mehrfacher Raub, etc.</w:t>
      </w:r>
    </w:p>
    <w:p>
      <w:pPr>
        <w:pStyle w:val="Heading2"/>
      </w:pPr>
      <w:r>
        <w:t>Erwägungen</w:t>
      </w:r>
    </w:p>
    <w:p>
      <w:r>
        <w:rPr>
          <w:b/>
        </w:rPr>
        <w:t>E. 3</w:t>
      </w:r>
    </w:p>
    <w:p>
      <w:r>
        <w:t>in Kauf genommen habe, als er auf ihn einschlug.</w:t>
      </w:r>
    </w:p>
    <w:p>
      <w:r>
        <w:rPr>
          <w:b/>
        </w:rPr>
        <w:t>E. 3.1</w:t>
      </w:r>
    </w:p>
    <w:p>
      <w:r>
        <w:t>Unbestrittener Sachverhalt a) Der Beschuldigte gesteht zu und stimmt darin mit der Anklage überein, am Freitag, 8. Juli 2005, um ca. 09.00 Uhr die Bijouterie von Opfer 3 überfallen zu haben. Ebenso ist er geständig, beim Überfall mehrmals auf den damals allein anwesenden 67-jährigen Juwelier eingeschlagen zu haben. Gemäss den detaillierten Schilderungen des Beschuldigten in der Untersuchung führte er den Überfall als Einzeltäter wie folgt aus: Er betrat das Geschäft, sprach im Kundenbereich mit dem Bijoutier wenige Worte und schlug ihm dann unvermittelt mit der zur Faust geballten Hand ins Gesicht. Als dieser darauf zu Boden sank, legte der Beschuldigte ihn in Handschellen und zog ihn in einen Nebenraum. Während der Beschuldigte an­schliessend aus zwei Glasvitrinen zahl­reiche Uhren und diversen Schmuck in einem Gesamtwert von rund Fr. 70‘000.‑ behändigte, kam der Ladeninhaber in den Verkaufsraum zurück und begab sich zur Ladentheke. Der Be­schuldigte ging auf ihn zu und versetzte ihm abermals Faustschläge an den Kopf, so dass er erneut hinfiel. — Die Polizei fand Opfer 3 später blutüberströmt hinter dem Verkaufstresen auf dem Rücken liegend, die Hände waren mit Hand­schellen auf dem Bauch gefesselt. Der bewusstlose und schwer­verletzte Opfer 3 wurde von der Sanität vor Ort not­fallmässig versorgt und ins Kantonsspital Glarus verbracht, musste aber noch glei­chentags nach Zürich ins Universitätsspital verlegt werden; am 28. Juli 2005 erlag er seinen schweren Verlet­zungen, ohne je wieder das Bewusstsein erlangt zu haben. b) Der Beschuldigte hatte zwar anlässlich der untersuchungsrichterlichen Einver­nahme am 27. Januar 2010 sein Geständnis vorübergehend widerrufen und geltend gemacht, dass ein Mittäter Opfer 3 getötet habe. Bei die­sem später zurückgezogenen Einwand handelte es sich um eine reine Schutzbe­hauptung. Die am Tatort sichergestellten Spuren geben keine Rückschlüsse auf die Anwesenheit eines zweiten Täters. Zudem konnten in der Bijouterie von Opfer 3 am Boden Schuhsohlenprofile eruiert werden, welche eine erkennbare Ähnlichkeit mit entspre­chenden Spuren in der vom Beschuldigten drei Tage zuvor überfallenen Bijouterie von Opfer 2 aufwiesen. Sowohl bei jenem Überfall wie auch beim Raub in der Bijouterie von Opfer 3 trug der Täter anhand der festge­stellten Spu­renbilder mutmasslich einen Mokassin der Marke „Bata“ . Der Beschuldigte selber erwähnte über­dies in der Un­tersuchung, dass er beim Raub in der Bijouterie von Opfer 2 Mokassin und beim folgenden Überfall in die Bijouterie von Opfer 3 womöglich die gleichen Schuhe getragen habe. Der Beschuldigte hatte zwischenzeitlich behauptet, diesen Raubüberfall gemein­sam mit einem Komplizen verübt zu haben. An der obergerichtlichen Hauptver­handlung erklärte er, er habe allein gehandelt. Auf die Frage, weshalb er in der Un­tersuchung von einem Mittäter sprach, führte er aus, man solle dem Urteil seine jüngsten Aussagen zugrunde legen und nicht das, was er früher einmal gesagt habe. In dieser Aussage spiegelt sich das eigentümliche Verhältnis des Beschuldigten zur Wahrheit. Auch hier versucht er, den Sachverhalt nach sei­nen Vorstellungen zu formen.</w:t>
      </w:r>
    </w:p>
    <w:p>
      <w:r>
        <w:rPr>
          <w:b/>
        </w:rPr>
        <w:t>E. 3.2</w:t>
      </w:r>
    </w:p>
    <w:p>
      <w:r>
        <w:t>Rechtliche Würdigung</w:t>
      </w:r>
    </w:p>
    <w:p>
      <w:r>
        <w:rPr>
          <w:b/>
        </w:rPr>
        <w:t>E. 3.2.1</w:t>
      </w:r>
    </w:p>
    <w:p>
      <w:r>
        <w:t>Die Vorinstanz verurteilte den Beschuldigten hinsichtlich seines brutalen Überfalls auf den Bijoutier Opfer</w:t>
      </w:r>
    </w:p>
    <w:p>
      <w:r>
        <w:rPr>
          <w:b/>
        </w:rPr>
        <w:t>E. 3.2.2</w:t>
      </w:r>
    </w:p>
    <w:p>
      <w:r>
        <w:t>a) Die äusserlich sichtbaren Kopfverletzungen von Opfer 3 wurden nach dem Überfall fotografisch festgehalten. Nur schon diese Fotos belegen, dass der Beschuldigte mit ungemeiner Wucht auf den Kopf seines Opfers eingeschlagen haben muss; aufgrund des Verletzungs­bildes bestand anfänglich gar die naheliegende Vermutung, dass der Beschuldigte mit einem massiven Gegen­stand zugeschlagen haben könnte, was er aber bestritt. Die später vom Institut für Rechtsme­dizin der Universität Zürich am Leichnam durchgeführte Obduktion ergab, dass das Opfer gravierende Hirnverletzungen mit Einblutungen aufwies, welche unmittelbar auf Schläge in das Gesicht zurückzufüh­ren sind. Die Schwere der Gehirnverletzungen wurde schon unmit­telbar nach der Einlieferung des Opfers ins Spital erkannt. Aufgrund der hoffnungs­losen Prognose erfolgten keine Therapiemassnahmen mehr. b) Der Beschuldigte ist 1,86 m gross und von erkennbar kräftiger Statur; er ist zudem ehemaliger Karatekämpfer. Gerade aber als früherer Kampfsportler wusste er um die Wirkung und Gefährlichkeit gezielter Faustschläge an den Kopf, wobei über dieses Wissen ohnehin jede Person verfügt. Dennoch hat er bei seinem Überfall nachweislich mit brachialer Gewalt auf Opfer 3 eingeschlagen; dies tat er fraglos mit dem Ziel, sein Opfer auf diese Weise widerstandsunfähig zu machen. Nachdem er den Juwelier bereits gefesselt hatte, prügelte er abermals auf ihn ein, als dieser aus dem Nebenzimmer in den Ver­kaufs­raum zurückkehrte und der Beschuldigte befürchtete, der Überfallene könnte bei der Ladentheke eine Waffe behändigen. An­hand der dem Opfer konkret zugefügten Verletzungen ist erstellt, dass der Beschul­digte brutal, zielgerichtet und absolut rücksichtslos handelte. Die Beweislage lässt keinen anderen Schluss zu, als dass es dem Beschuldigten einzig darum ging, möglichst ungestört an seine Beute zu gelangen. Er nahm in Kauf, dass er sein Opfer tödlich verletzen könnte. Es ist daher in Übereinstimmung mit der Vor­instanz, auf deren Erwägungen im Sinne von Art. 82 Abs. 4 StPO verwiesen wird, festzuhalten, dass der Beschuldigte den Tod seines Opfers eventualvorsätzlich in Kauf nahm. Eventualvorsatz ist im Hinblick auf die Strafbar­keit der Handlung dem direkten Vorsatz gleichgestellt (Art. 12 Abs. 2 StGB). c) Eine vorsätzliche Tötung (Art. 111 StGB) ist als Mord zu qualifizieren, wenn der Täter besonders skrupellos handelt, namentlich sein Beweggrund, der Zweck der Tat oder die Art der Ausführung besonders verwerflich sind (Art. 112 StGB).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Die Qualifikation ist in einer Gesamtwürdigung der äusseren und inneren Umstände der Tat vorzunehmen (BGer 6S.84/2005 vom 20. Oktober 2005, E. 2.2; BGE 120 IV 265 E. 3a S. 274). Ein für Mord typischer Fall ist namentlich die Tötung eines Menschen zum Zwecke des Raubes. Es genügt dabei bereits, dass die Tötung im Rahmen der Verübung des Raubes stattgefunden hat; es ist insoweit unerheblich, ob der Räuber vor, während oder unmittelbar nach der Phase der Aneignung der Beute und ob er ohne besonde­ren Grund oder aus Angst vor einer tatsächlichen oder vermuteten Reaktion des Opfers getötet hat (BGer 6B_198/2012 vom 31. Mai 2012, E. 2.1; BGE 115 IV 187; siehe auch BSK- Schwarzenegger , N 10 zu Art. 112 StGB; Trechsel/Fingerhuth , StGB PK, N 11 zu Art. 112 StGB). d) Bereits die Vorinstanz hat in ihrem Entscheid zutreffend dargelegt, mit welcher Gefühlskälte und Entschlossenheit der Beschuldigte bei seinem Überfall in der Bijouterie von Opfer 3 vorging. Der Beschuldigte streckte den Juwelier mit der Faust nieder und schlug auch noch auf ihn ein, als er bereits gefesselt und wehrlos war. Das brachiale Vorgehen des Beschuldigten, bei dem er einen töd­lichen Ausgang für sein Opfer unzweifelhaft in Betracht zog, war ausschliesslich da­rauf ausgerichtet, bei seinem Überfall unbehelligt Beute zu ma­chen. Die brutale Tat zeugt von höchster Niederträchtigkeit und Rücksichtslosig­keit gegenüber dem Leben eines Mitmenschen und weist damit alle Merkmale eines Raubmordes im Sinne von Art. 112 StGB auf. e) Der Beschuldigte zeigte auch nach der Tat nicht das geringste Mitgefühl, indem er das schwerverletzte am Boden liegende Opfer 3 achtlos zurückliess. In der Untersuchung machte er zwar geltend, er habe vor dem Weggehen den Alarmknopf bei der Ladentheke gedrückt. Dies ist jedoch eine reine Schutzbehauptung. Bei der Polizei ist nie ein Alarm eingegangen und auf dem Alarmknopf fanden sich keine DNA-Spuren des Beschuldigten. Vor Obergericht damit konfrontiert, führte er aus, er habe den auf der Innen­seite der Ladentheke angebrachten Alarmknopf mit dem Fuss gedrückt. Diese Aussage aber unterstreicht nur zusätzlich die Absurdität der Bemü­hungen des Beschuldigten, sich hinterher in ein besseres Licht stellen zu wollen.</w:t>
      </w:r>
    </w:p>
    <w:p>
      <w:r>
        <w:rPr>
          <w:b/>
        </w:rPr>
        <w:t>E. 3.3</w:t>
      </w:r>
    </w:p>
    <w:p>
      <w:r>
        <w:t>Fazit Der Beschuldigte ist in Übereinstimmung mit der Vorinstanz wegen Mordes im Sinne von Art. 112 StGB zum Nachteil von Opfer 3 zu verurteilen. Zusätzlich hat er sich in Idealkonkurrenz des Raubes gemäss Art. 140 Ziff. 1 Abs. 1 StGB schuldig gemacht (siehe dazu Trechsel/ Crameri , StGB PK, N 27 zu Art. 140 StGB; hierzu ist anzufügen, dass in diesem Schuldpunkt bereits das erstinstanzliche Urteil in Rechtskraft erwachsen ist. Eine Qualifizierung der Raubhandlung im Sinne von Art. 140 Ziff. 4 StGB entfällt, da der Qualifikationsgrund der Lebensge­fährdung durch die vorsätzliche Tötung konsumiert wird ( Trechsel/Crameri , StGB PK, N 27 zu Art. 140 StGB). Der Beschuldigte hat so­dann den Raubüberfall in voller Schuldfä­higkeit verübt, wie dies gutachterlich fun­diert und schlüssig dargelegt und im Übri­gen im Berufungsverfahren auch nie be­stritten worden ist. Demnach ist der vom Beschuldigten in seiner Berufung gestellte Antrag, er sei im Zusammen­hang mit dem Raubüberfall auf die Bijouterie von Opfer 3 bloss wegen fahrlässiger Tötung schul­dig zu sprechen, abzuweisen.</w:t>
      </w:r>
    </w:p>
    <w:p>
      <w:r>
        <w:rPr>
          <w:b/>
        </w:rPr>
        <w:t>E. 4</w:t>
      </w:r>
    </w:p>
    <w:p>
      <w:r>
        <w:t>Genugtuungsforderung von D.______ a) Die Vorinstanz hat den Beschuldigten verpflichtet, der Privatklägerin D.______ als Genugtuung Fr. 40‘000.‑ nebst Zins zu 5 % seit 22. Februar 2007 zu bezahlen. D.______ beantragt in ihrer Berufung die Erhöhung dieses Betrags auf Fr. 60‘000.‑. b) aa) Der Beschuldigte hat beim Raubüberfall am 22. Februar 2007 auf die Bijouterie in Zürich den Ehemann von D.______ ermordet. Beim Verlust des Ehegatten als Folge einer unerlaubten Handlung spricht sich die Lehre unter Berücksichtigung der bisherigen Rechtspre­chung überwiegend für eine Basisgenugtuung in der Höhe von Fr. 40‘000.‑ aus; die­ser „Einstiegsbetrag“ ist dann in einem zweiten Schritt nach Massgabe der spezifi­schen Umstände des konkreten Einzelfalls entweder herabzusetzen oder zu erhö­hen (siehe zum Ganzen ZK- Landolt , N 436‑455 zu Art. 47 OR). bb) D.______ hat durch den Verlust ihres damals 48-jährigen Ehe­mannes, mit dem sie nach glaubhafter Schilderung ihres Rechtsvertreters eine langjährige und harmonische Ehe mit zwei gemeinsamen Kindern in vereintem Haushalt geführt hat, unermessli­ches Leid erfahren. Es ist daher die durch den Tod des Ehemannes und Familien­vaters erlittene objektive immaterielle Unbill (siehe dazu ZK- Landolt , N 456 zu Art. 47 OR) als sehr massiv zu werten. Genugtuungserhöhend ist sodann zu be­rücksichtigen, dass das Verschulden des Beschuldigten am verübten Verbre­chen sehr schwer wiegt; seine Tat war absolut sinnlos, brutal und skrupellos. Be­lastend war für D.______ ferner auch die anhaltende Ungewissheit über den Ausgang des vorliegenden Strafverfahrens, nachdem der Beschuldigte seine eigentliche Täterschaft an der Ermordung ihres Ehemannes abgestritten bzw. diese Tat als ungewollte Folge des Überfalls darzustellen versuchte. c) In Würdigung der dargelegten Umstände erscheint vorliegend eine Genugtu­ung in der von D.______ beantragten Höhe von Fr. 60‘000.‑ als gerecht­fertigt. In diesem Sinne ist die Berufung von D.______ gutzuheissen und der Beschuldigte zur Bezahlung des genannten Betrages zu verpflichten, verzinslich zu 5 % ab Tatzeitpunkt am 22. Februar 2007.</w:t>
      </w:r>
    </w:p>
    <w:p>
      <w:r>
        <w:rPr>
          <w:b/>
        </w:rPr>
        <w:t>E. 4.1</w:t>
      </w:r>
    </w:p>
    <w:p>
      <w:r>
        <w:t>Unbestrittener Sachverhalt Anhand der Untersuchungsergebnisse ist der nachfolgende Sachverhalt erstellt und wird auch vom Beschuldigten nicht bestritten: a) Am Donnerstagmorgen, 22. Februar 2007, wurde kurz nach 09.00 Uhr die Bijouterie von Opfer 4 überfallen. Dabei wurde der damals allein im Geschäft anwesende knapp 48-jähri­ge Juwelier getötet. Zudem wurden Wertsachen, vorab Gelbgold und Silber, in einem mutmasslichen Gesamtbetrag von rund Fr. 200‘000.‑ entwendet. b) Die um 09.50 Uhr vom Vater des Überfallenen alarmierten Polizeibeamten fanden das Opfer in der Einbauküche neben dem Verkaufsraum des Ladens; schwer atmend und nicht mehr ansprechbar lag das Opfer mit blutüberströmtem Gesicht und auf den Rücken gefesselten Händen am Boden. Über den Kopf war bis zu den Augen eine blutdurchtränkte Jutetasche gestülpt. Trotz Reanimationsbe­mü­hungen durch die Sanität erlag Opfer 4 noch am Tatort sei­nen schwe­ren Verletzungen. c) Die Ärzte des Instituts für Rechtsmedizin der Universität Zürich stellten bei der noch am Tatort erfolgten Inspektion der Leiche namentlich Frakturen an der Nase und am rechten Gesichtsschädel sowie einen Bruch des rechten Handgelenks fest. Todesursache war nach ihrer Beurteilung ein zentrales Regulationsversagen infolge stumpfer Gesichtsschädel- und Hirnverletzung. Die nachfolgende Autop­sie bestätigte diese Einschätzung. Laut dem Obduktionsgutachten des IRM wurde Opfer 4 durch „äusserst massive stumpfe mechanische Gewalt auf den Kopf, insbesondere am Gesichtsschädel, rasch getötet“. Die Befunde ergaben „eine lebensgefährliche Zerstörung von Knochen sowohl am Gesichtsschädel als auch am frontalen Hirnschädel“; infolgedessen sei der Tod derart rasch eingetreten, dass sich die massiven Verletzungen an der Schädelbasis und am Gehirn morpho­logisch nicht mehr hätten auswirken können. Das IRM-Gutachten schliesst mit der Aussage, dass Opfer 4 mit blos­sen Fäusten erschlagen wurde, wiewohl aufgrund der ausserordentlich massiven Kopfverletzungen anfänglich wie im Fall von Opfer 3 die Vermutung bestand, die Täterschaft habe mit einem stumpfen mechanischen Gegenstand auf das Opfer eingewirkt. d) Bei der Spurensuche in der Umgebung des Tatortes fand die Polizei in einem in der Nähe abgestellten Container eine dop­pelläufige Schrotflinte. Am Tatort wurde ein weisser Plastiksack zurück­gelassen, in welchem sich verschiedene Schmuckstücke aus einer Vitrine der Schaufensterauslage be­fanden.</w:t>
      </w:r>
    </w:p>
    <w:p>
      <w:r>
        <w:rPr>
          <w:b/>
        </w:rPr>
        <w:t>E. 4.2</w:t>
      </w:r>
    </w:p>
    <w:p>
      <w:r>
        <w:t>Tatverhalten des Beschuldigten Der Beschuldigte ist geständig, am 22. Februar 2007 die Bijoute­rie von Opfer 4 überfallen und ausgeraubt zu haben. Sein Verteidiger machte jedoch an der Berufungsverhandlung unter Verweis auf bereits in der Unter­suchung gemachte Angaben seines Mandanten geltend, dass nicht dieser, sondern ein am Raub beteiligter Komplize den Juwelier getötet habe. Der Beschuldigte sei daher von diesem Vorhalt freizu­spre­chen, zumal er selber bei seinen Schlägen gar keinen Tötungsvorsatz gehabt habe. Im Folgenden ist damit der Anklage­sachverhalt hinsichtlich der Verantwortlichkeit für den Tod von Opfer</w:t>
      </w:r>
    </w:p>
    <w:p>
      <w:r>
        <w:rPr>
          <w:b/>
        </w:rPr>
        <w:t>E. 4.2.1</w:t>
      </w:r>
    </w:p>
    <w:p>
      <w:r>
        <w:t>Personenkontrolle im Vorfeld des Raubes und Verhaftung des Beschuldigten a) Am Freitagmorgen, 16. Februar 2007, mithin sechs Tage vor dem Raubüber­fall auf die Bijouterie von Opfer 4, fiel einem Polizeibeamten an der ______strasse in Zürich ein geparkter dunkler BMW 750i mit zwei Insassen auf. Vom betreffenden Parkfeld aus besteht freie Sicht auf die Bijouterie von Opfer 4. Da der Polizeibeamte das fragliche Fahrzeug wenige Tage zu­vor schon einmal in der Gegend gesehen hatte, nahm er zusammen mit einem Kol­legen eine Personenkontrolle vor. Dabei wiesen sich die Insassen als G. ______ und A.______ aus; das Auto war für den Export immatrikuliert und demgemäss mit einem befristeten Nummernschild versehen. Die späteren polizeilichen Ermittlun­gen ergaben, dass der ebenfalls litauische Staatsangehörige G. ______ den BMW am 29. Januar 2007 bei einem Autohändler in Wallisellen gekauft und glei­chentags beim Strassen­verkehrsamt in Winterthur Exportkontrollschilder gelöst hatte. Der Autohändler erinnerte sich, dass G. ______ in Begleitung eines Mannes war, dessen Sig­nalement auf A.______ hinweist. b) Am Mittwoch, 21. Februar 2007, bemerkten ein Bijoutier und seine Angestellte vor ihrem Uhrengeschäft in Zollikon zwei Männer, die sich seltsam verhielten. Der Bijoutier folgte den beiden Unbekannten und sah diese dann in einen in der Nähe abgestellten BMW einsteigen; aufgrund der abgelesenen Kontrollschildnummer so­wie der Personenbeschreibungen handelte es sich bei den Unbekannten um die wenige Tage zuvor an der ______strasse kontrollierten G. ______ und A.______. c) Am 1. März 2007 wurde der Beschuldigte anlässlich einer Per­sonenkontrolle im Zug zwischen Rosenheim und München vorläufig festgenommen, da er ein ver­botenes Messer sowie zwei Silberbarren und diversen Schmuck auf sich führte. Dank internationaler Zusammenar­beit der Polizei ergab sich rasch eine Verbindung zum Raubüberfall vom 22. Februar 2007 auf die Bijouterie von Opfer 4 und konnten hierauf erste Spu­renübereinstimmungen festgestellt sowie die Silberbarren und die Schmuckwaren dem dort erbeuteten Deliktsgut zugeordnet werden. Am 2. April 2007 erfolgte die Überstellung von A.______ an die Schweizer Strafverfol­gungsorgane.</w:t>
      </w:r>
    </w:p>
    <w:p>
      <w:r>
        <w:rPr>
          <w:b/>
        </w:rPr>
        <w:t>E. 4.2.2</w:t>
      </w:r>
    </w:p>
    <w:p>
      <w:r>
        <w:t>Ermittlungen gegen G. ______ a) Der nach dem Raubmord in der Bijouterie von Opfer 4 international zur Fahndung ausgeschriebene G. ______ wurde im Frühjahr 2008 in Lettland verhaftet  und nach längerem Prozedere am 15. Januar 2009 an die Schweiz ausgeliefert. b) Die anschliessenden polizeilichen Abklärungen, namentlich Spurenvergleiche und Spiegelkonfrontationen, brachten keine stichhaltigen Hinweise auf eine Mitbe­teiligung von G. ______ am tödlichen Raubüberfall in Zürich. Die Untersuchung gegen G. ______ wurde darum eingestellt, worauf er am 17. Juni 2009 aus der Untersuchungshaft entlassen und nach Litauen ausgeflogen wurde.</w:t>
      </w:r>
    </w:p>
    <w:p>
      <w:r>
        <w:rPr>
          <w:b/>
        </w:rPr>
        <w:t>E. 4.2.3</w:t>
      </w:r>
    </w:p>
    <w:p>
      <w:r>
        <w:t>Aussagen des Beschuldigten A.______ a) Der Beschuldigte führte bei der ersten polizeilichen Befragung am 3. April 2007 aus, dass er von Hintermännern, denen er Geld geschuldet habe, zum Raub­überfall auf die Bijouterie von Opfer</w:t>
      </w:r>
    </w:p>
    <w:p>
      <w:r>
        <w:rPr>
          <w:b/>
        </w:rPr>
        <w:t>E. 4.2.4</w:t>
      </w:r>
    </w:p>
    <w:p>
      <w:r>
        <w:t>Ergebnisse der Spurenermittlungen Im Anschluss an den Raubüberfall am 22. Februar 2007 in der Bijouterie von Opfer 4 nahm die Polizei am und um den Tatort umfangrei­che Spurensiche­rungen vor. Dabei konnten nebst einem Fin­gerabdruck an einer Vitrine auch DNA-Spurenprofile ebenfalls an einer Vitrine, fer­ner am zurückgelasse­nen Plastiksack sowie an der sichergestellten Schrotflinte und an einem Schmuckstück eruiert werden, wel­che die Anwesenheit des Beschuldigten beim Raubüberfall in der Bijouterie bestäti­gen. Demgegenüber wurden am Tatort keine DNA-Spuren aufgefunden, welche auf die Beteiligung eines Mittäters am Raubüberfall hinweisen würden. Von den in der Bijouterie zahl­reich asservierten Spuren konnten in der Untersuchung einzig ein Fingerabdruck ab der Plastiktasche sowie zwei Schuhabdrücke nicht zugeordnet werden. Im Fall dieser Schuhabdrücke ergab sich freilich auch keine Übereinstim­mung mit den Schuhen des Beschuldigten. Allein dies aber belegt noch nicht die Anwesenheit eines Mittäters; die nicht identifizierten Sohlen­abdrücke lassen sich durchaus auch damit erklären, dass der Beschuldigte bis zu seiner Verhaftung erst mehrere Tage nach dem Überfall die damals getragenen Kleider und Schuhe längst gewechselt hatte. Schliesslich ist fest­zuhalten, dass im Juweliergeschäft zwar eine Videokamera in­stalliert war, diese jedoch nur das Live-Bild aus dem Verkaufs­raum ins dahinterlie­gende Büro übertrug, ohne aber die Vorgänge im Laden gleich­zeitig aufzuzeichnen. Als Fazit bleibt damit, dass sich trotz breit angelegter und auf­wändiger Untersuchung keine gesicherten Anhaltspunkte für die Tatbeteiligung eines Mittäters ergaben. An­zufügen ist zudem noch, dass während und nach dem Raubüberfall im Juwelierge­schäft kein akustischer Alarm losging; auch bestand keine direkte Alarmverbindung von der Bijouterie zur nahegelegenen Polizeiwache.</w:t>
      </w:r>
    </w:p>
    <w:p>
      <w:r>
        <w:rPr>
          <w:b/>
        </w:rPr>
        <w:t>E. 4.2.5</w:t>
      </w:r>
    </w:p>
    <w:p>
      <w:r>
        <w:t>Würdigung der gesamten Beweislage a) Die vom Beschuldigten geschilderte Sachdarstellung, dass er den Raubüber­fall auf die Bijouterie nicht allein, sondern zusammen mit einem Mittäter verübt habe, findet in den Untersuchungsergebnissen keine Stütze. Es steht daher ausser Frage, dass der Beschuldigte auch bei diesem Überfall gleich wie bei den vorangegangenen Raubtaten in Wetzikon und Glarus vor Ort als Einzeltäter handelte. Zutreffend hat in diesem Zusam­menhang schon die Vorinstanz ergänzend auch auf das übereinstimmende Tat­muster bei allen drei Ver­brechen hingewiesen. Aus­nahmslos wurden die betroffenen Juweliere mit massiven Faustschlägen an den Kopf niedergestreckt. Wohl führte der Beschuldigte beim Raub in Zürich im Unterschied zu den früheren Überfällen in einer Umhängetasche eine Waffe mit sich, welche er dann aber unmittelbar nach dem Betreten des Geschäfts wegen eines klemmenden Ver­schlusses nicht aus der Tasche habe ziehen können. Allein dies aber ist noch kein ausschlaggebendes Indiz dafür, dass der Überfall zu zweit begangen wurde, indem dabei geplant gewesen wäre, dass er [der Beschuldigte] den Bijoutier mit der Waffe bedrohen und der Mittäter diesen dann fesseln würde. Der Beschuldigte nämlich kann ohne weiteres auch als Einzelperson ins Auge gefasst haben, den Verkäufer mit der Waffe einzuschüchtern und auf diese Weise dessen Widerstand zu brechen. Als dieser Plan in der Folge nicht aufging, brach er das Vorhaben nicht einfach ab, sondern entschied sich umgehend zur Anwendung brachialer Gewalt, wie er dies schliesslich schon in den früheren Fällen getan hatte. b) Bereits die von der Polizei am Tatort aufgenommenen Fotos dokumentieren, mit welch ungemeiner Brutalität der Beschuldigte beim Überfall auf sein Opfer ein­gewirkt hat. Bestätigt wird dies durch die bei der Obduktion der Leiche erkannten schweren Kopfverletzungen. Nach Einschät­zung der Gutachter schlug der Beschuldigte mit massiver Gewalt zu und führte dadurch den raschen Tod des Opfers herbei. Vor diesem Hintergrund ist offensichtlich, dass der Beschuldigte beim Überfall mit ausgesprochener Radikalität handelte; er verwendete seine ganze Körperkraft da­rauf, das Opfer mit Faustschlägen vollkom­men auszuschalten, um dann ungehindert zur angestrebten Beute zu gelangen. Die Brutalität und Entschlossenheit des Vor­gehens des Beschuldigten liess dem Opfer keine Chance. Der Beschul­digte selber erklärte in der Untersuchung sinngemäss, er habe den überfallenen Verkäufer nur gerade so stark geschlagen, dass ihm ohne Widerstand die Hand­schellen hätten angelegt werden können. Danach habe er noch einmal zugeschla­gen, damit das Opfer aufhöre zu schreien. Diese Ausführun­gen des Beschuldigten sind als erfundene Schutzbehauptungen zu bezeichnen, wenn man sich die dem Opfer effektiv zugefüg­ten Schädelfrakturen vor Augen führt, die nur mit enormer Gewaltanwendung bewirkt werden konn­ten. Der Beschuldigte lässt auch hier die Tendenz erkennen, seine Taten geschönt darzustellen. Unglaub­haft ist namentlich seine Schilderung, er habe sich vor dem Verlassen des Tatorts um sein Opfer gekümmert, indem er Wasser vom Hahn geholt und es ihm ins Gesicht geträufelt habe. Es ist darauf hinzuweisen, dass ein Plastiksack mit einem Teil der Beute am Tatort zurückgelassen wurde. Offensichtlich musste der Beschul­digte die Bijouterie überstürzt verlassen. Er hatte somit kaum Zeit für die behauptete Für­sorge. Zudem ist seine Darstellung realitätsfern, wenn man bedenkt, wie er das Opfer zuvor zugerichtet hat.</w:t>
      </w:r>
    </w:p>
    <w:p>
      <w:r>
        <w:rPr>
          <w:b/>
        </w:rPr>
        <w:t>E. 4.3</w:t>
      </w:r>
    </w:p>
    <w:p>
      <w:r>
        <w:t>Rechtliche Beurteilung</w:t>
      </w:r>
    </w:p>
    <w:p>
      <w:r>
        <w:rPr>
          <w:b/>
        </w:rPr>
        <w:t>E. 4.3.1</w:t>
      </w:r>
    </w:p>
    <w:p>
      <w:r>
        <w:t>a) Hinsichtlich der rechtlichen Beurteilung der soeben erstellten Hand­lungen des Beschuldigten kann vorweg auf die Ausführungen im zuvor behan­delten Mordfall von Opfer 3 verwiesen werden, nachdem jenes Verbrechen nach dem gleichen Muster ablief wie der Überfall auf Opfer 4. b) Der Beschuldigte nahm mit seinen gezielten und massiven Faustschlägen an den Kopf von Opfer 4 dessen Tod in Kauf, wenn diese Fatalität nicht sogar das unmittelbare Ziel seines gewaltsamen Vorge­hens war. Damit steht fest, dass der Beschuldigte jedenfalls mit Eventualvorsatz (Art. 12 Abs. 2 StGB) Opfer 4 umgebracht hat. c) Aus den gleichen Überlegungen wie bereits im oben behandelten Fall von Opfer 3 ist auch vorliegend die vorsätzlich begangene Tötung als Mord im Sinne von Art. 112 StGB zu qualifizieren. Skrupellos, brutal und gemütskalt hat der Beschuldigte einen Menschen erschlagen, um sich fremde Vermögenswerte anzu­eignen. Der mit grösster Niedertracht ausge­führte Gewaltakt erfüllt sämtliche Krite­rien eines Raubmordes (BGE 115 IV 187; siehe auch BSK- Schwarzenegger , N 10 zu Art. 112 StGB; Trechsel/Fingerhuth , StGB PK, N 11 zu Art. 112 StGB). d) Insoweit der Beschuldigte auch in Bezug auf den vorliegenden Raubüberfall erklärte, vor dem Weggehen aus dem Laden einen Alarmknopf betätigt zu haben, ist dies als unbehelfliche Schutzbehauptung abzutun. Denn es ist von niemandem registriert worden, dass irgendein Alarm ausgelöst worden wäre. Erneut zeigt sich das beharrliche Bestreben des Beschuldigten, sich berechnend in einem besseren Licht darzustellen.</w:t>
      </w:r>
    </w:p>
    <w:p>
      <w:r>
        <w:rPr>
          <w:b/>
        </w:rPr>
        <w:t>E. 4.4</w:t>
      </w:r>
    </w:p>
    <w:p>
      <w:r>
        <w:t>Fazit</w:t>
      </w:r>
    </w:p>
    <w:p>
      <w:r>
        <w:rPr>
          <w:b/>
        </w:rPr>
        <w:t>E. 4.4.1</w:t>
      </w:r>
    </w:p>
    <w:p>
      <w:r>
        <w:t>In Übereinstimmung mit der Vorinstanz ist der Be­schuldigte wegen Mordes im Sinne von Art. 112 StGB zum Nachteil von Opfer 4 zu verurteilen. Zudem hat er sich in Idealkonkurrenz des Raubes ge­mäss Art. 140 Ziff. 1 Abs. 1 StGB schuldig gemacht (siehe dazu Trechsel/ Crameri , StGB PK, N 27 zu Art. 140 StGB; hierzu ist anzumerken, dass in diesem Schuldpunkt bereits das erstinstanzliche Urteil in Rechtskraft erwachsen ist). Gleich wie im zuvor erörterten Mordfall von Opfer 3 ist auch hier die Raubhandlung nicht unter Art. 140 Ziff. 4 StGB zu subsumieren, da bei einem Raubmord der Qualifikationsgrund der Lebensgefährdung durch die vorsätzliche Tötung konsumiert wird ( Trechsel/Crameri , StGB PK, N 27 zu Art. 140 StGB). Gemäss dem schlüssig und überzeugend begründeten Gutachten war der Beschul­digte bei der Begehung des Raubüberfalls uneingeschränkt schuldfähig, was im Berufungsverfahren auch nie in Abrede gestellt wor­den ist. Infolgedessen ist der An­trag des Beschuldigten, er sei vom Vor­halt der Tötung von Opfer 4 freizusprechen, abzuweisen.</w:t>
      </w:r>
    </w:p>
    <w:p>
      <w:r>
        <w:rPr>
          <w:b/>
        </w:rPr>
        <w:t>E. 4.4.2</w:t>
      </w:r>
    </w:p>
    <w:p>
      <w:r>
        <w:t>Lediglich der Vollständigkeit halber ist anzufügen, dass die rechtliche Beurteilung des Überfalls auf die Bijouterie von Opfer 4 nicht anders aus­fiele, selbst wenn der Beschuldigte das Verbrechen zusammen mit einer Drittperson verübt hätte. Bei der vom Beschuldigten selber geschilderten Tatversion steht näm­lich ausser Zweifel, dass er und sein Komplize beim Raubüberfall Hand in Hand zusammengewirkt und damit gleichberechtigt und koordiniert vorgegangen wären; beide hätten sie mit ihrem gemeinsam beschlossenen und durchgeführten, skrupel­losen und gewaltexzessiven Vorgehen den Tod ihres Opfers zumindest eventual­vorsätzlich herbeigeführt. Es läge daher Mittäterschaft vor ( Trechsel/Jean-Richard, StGB PK, vor Art. 24 StGB N 10 ff.) und das Tatverhalten des Beschul­digten wäre gleich wie bei Einzeltäterschaft ebenfalls als Mord im Sinne von Art. 112 StGB sowie als Raub im Sinne von Art. 140 Ziff. 1 Abs. 1 StGB zu qualifizieren. IV. Strafzumessung 1.— Allgemeine Ausführungen zum Strafrahmen a) Der Beschuldigte hat bei seinen Raubüberfällen am 8. Juli 2005 auf die Bijouterie von Opfer 3 und am 22. Februar 2007 auf die Bijouterie von Opfer 4 die vor Ort angetroffenen Juweliere ermordet. Bei Mord sieht das Gesetz als Strafe eine lebenslängliche Freiheitsstrafe oder eine zeitige Freiheitsstrafe von mindestens zehn bis zwanzig Jahren vor (Art. 112 StGB in Ver­bindung mit Art. 40 StGB). Neben den beiden Mordtaten hat der Beschuldigte an­lässlich der insgesamt fünf verübten Überfälle auf Bijouterien zwischen Juni 2005 und Februar 2007 weitere mit Frei­heitsstrafe bedrohte Straftatbestände verwirklicht, dabei teilweise in Ideal- und teil­weise in Realkonkurrenz. Konkret erfüllt hat er den mit einer Mindeststrafe von fünf Jahren Freiheitsentzug belegten Tatbestand des qualifizierten Raubes im Sinne von Art. 140 Ziff. 1 Abs. 1 und Ziff. 4 StGB, ferner mehrfach den Tatbestand des Raubes im Sinne von Art. 140 Ziff. 1 Abs. 1 StGB  und schliesslich noch den Tatbestand des Diebstahls im Sinne von Art. 139 Ziff. 1 StGB. b) aa)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Das Gericht hat demnach gedanklich in einem ersten Schritt die Einsatzstrafe für das schwerste Delikt festzulegen; hierauf erhöht es diese Einsatzstrafe unter Einbezug der anderen Straftaten sowie unter Berücksichtigung der jeweiligen Umstände zu einer Gesamt­strafe (Urteil des Bundesgerichts 6B_405/2011 vom 24. Januar 2012 E. 5.4). bb) Vorliegend handelt es sich bei den am 8. Juli 2005 und am 22. Februar 2007 verübten Mordtaten um die am schwersten wiegenden Straftaten. Der massgebliche Strafrahmen reicht dabei gemäss Art. 112 StGB von mindestens 10 Jahren Frei­heitsstrafe bis hin zu lebenslänglicher Freiheitsstrafe als der vom Gesetzgeber vor­gegebenen absoluten Höchststrafe (Art. 40 StGB). Sind zwei Mordtaten nebenei­nander zu sanktionieren und erachtet dabei das Gericht in Bezug auf die je einzelne Tat eine zeitige Freiheitsstrafe als schuldangemessene Einsatzstrafe, so ist bei der Festlegung der Gesamtstrafe eine Strafschärfung auf lebenslängliche Freiheitsstrafe möglich (siehe dazu BGE 116 IV 300 E. 2c S. 303 ff; BGE 132 IV 102 E. 9.1 S. 105 f.; Urteil des Bundesgerichts 6B_599/2013 vom 8. Mai 2014, E. 3.3. und E. 3.4.). 2.— Konkrete Strafzumessung 2.1.— Gemäss Art. 47 Abs. 1 StGB bemisst das Gericht die Höhe der Strafe nach dem Verschulden des Täters; dabei sind das Vorleben, die persönlichen Ver­hältnisse sowie die Wirkung der Strafe auf das Leben des Täters zu berücksichti­gen.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bezieht sich auf den gesamten Unrechts- und Schuldgehalt der konkreten Straftaten; hierbei ist zu unter­scheiden zwischen der Tat- und der Täterkomponente (siehe dazu BGE 117 IV 112 E. 1 S. 113 f.). Dieser Vorgabe folgt in methodischer Hinsicht die nachstehende Substanziierung des Tatverschuldens von A.______ . 2.2.1.— a) Der Beschuldigte A.______ brachte bei seinen Raubtaten zwei Menschen um; hierbei fügte er zugleich auch den Hinterbliebenen der Opfer uner­messliches Leid zu. Die verübten Mordtaten weisen damit einen Unrechtsgehalt von ausserordentlich hoher Tragweite auf. Das menschliche Leben ist das höchste und wertvollste aller Rechtsgüter, was sich auch darin niederschlägt, dass bei einer Tötung unter wie hier qualifizierenden Umständen (Mord) der schärfste Strafrahmen zur Anwendung gelangt. b) A.______ hat die Tötungshandlungen bei vollständig vorhandener Ein­sichts- und Steuerungsfähigkeit begangen, wie im ersten Gutachten schlüssig und überzeugend begründet und im Übrigen im Zweitgutachten bestätigt wird. Allein schon vor diesem Hintergrund ist daher in Anbetracht der Schwere der verübten Taten das Mass des tatrelevanten Verschuldens als ausserordentlich hoch zu bemessen. c) A.______ hat konkret die beiden tödlich ausgegangenen Raubüberfälle mit ungemeiner Brutalität ausgeführt. Sein deliktisches Vorgehen war in beiden Fällen darauf ausgerichtet, die ihm allein schon altersmässig körperlich weit unterle­genen Ladeninhaber rasch und wirkungsvoll ausser Gefecht zu setzen. Hierzu hat er mit enorm hart ausgeführten Faustschlägen auf den Kopf seiner Opfer eingewirkt. Der kräftig gebaute und frühere Kampfsportler setzte seine Faust­schläge mit derar­tiger Gewalt ein, dass die Ärzte anhand der Verletzungsbilder zu­nächst vermuteten, die Opfer wären mit einem mechanischen Gegenstand malträ­tiert worden. Der Beschuldigte handelte brutal, zielgerichtet und absolut rücksichtslos; er ging mit ausgesprochener Radikalität vor und verwendete dabei seine ganze Körperkraft darauf, das Opfer mit Faustschlägen auszuschalten, um dann ungehindert zur angestrebten Beute zu ge­langen. Nur schon dieser unge­heure Krafteinsatz bei den Überfällen unterstreicht die massive krimi­nelle Energie, welche A.______ bei seinen Taten aufwendete. Im Fall von Opfer 3 drosch er zu­dem auf den Juwelier selbst dann noch weiter ein, als er ihn be­reits gefesselt hatte und jener somit ohnehin schon praktisch widerstandsunfähig war; er tat dies letztlich aus dem einzig niedrigen Grund, weil sich das Opfer nach den ersten massiven Schlägen noch einmal aufraffte und er sich dadurch beim Ausräumen der Vitrinen gestört fühlte. d) Wohl hat das Gericht bei der rechtlichen Würdigung der Mordtaten erwogen, A.______ habe mit Eventualvorsatz gehandelt. Dies schmälert jedoch sein Verschulden keinesfalls. Denn bereits die Inkaufnahme des Todes seiner Opfer als Folge der ihnen zugefügten Schläge offenbart eine krass primitive, niederträchtige und gleichgültige Gesinnung gegenüber dem menschlichen Leben. e) Im zweiten Gutachten hält der forensische Sachverständige fest, dass sich in den Taten des Beschuldigten „ein aussergewöhnlich skrupelloses und gewaltberei­tes Verhaltensmuster“ manifestiere. Wie der Gutachter in diesem Zusammenhang überzeugend aufzeigt, ist beim Beschuldigten eine chronifi­zierte Gewaltbereitschaft erkennbar, nämlich eine „in der Persönlichkeit verankerte Tendenz, instrumentell Gewalt anzuwenden“. Die Gewalt werde gerade nicht von Emotionen getrieben; vielmehr werde „Gewalt als legitimes Mittel angesehen, eigene Interessen durchzusetzen“. Diese Definition sei „in nahezu klassischer Weise durch die Art und die beabsichtigte Funktion der Gewaltanwendung von A. ______ im Rahmen der Anlassdelikte erfüllt“. Hinzu kommt, dass gemäss Gutachten die beim Beschuldigten erkennbare chronifi­zierte Gewaltbereitschaft gepaart ist mit einer „fokussierten Zielgerichtetheit“. Dieser Persönlichkeitszug zeige sich darin, dass der Beschuldigte, hat er einmal den Ent­scheid für eine Handlung getroffen, „konsequent und ‚diszipliniert‘ auf die Umset­zung fokussiert“ sei; „Relativierungen, abwägende Realitätsprüfungen, die Berück­sichtigung von Konsequenzen, Zweifel oder Ambivalenz haben dann keinen Platz mehr“. In dieser Phase – so die stichhaltige Folgerung des Gutachters – sei der Be­schuldigte, gleichsam mit einem Tunnelblick, „vollständig auf die handlungsbezo­gene Umsetzung ausgerichtet“ und blende alles andere aus. Allerdings ist die vom Beschuldigten bei seinen Delikten an den Tag gelegte über­proportionale Gewaltanwendung in der plausibel erörterten Sichtweise des Gutachters nicht ausschliesslich durch die „chronifizierte Gewaltbereitschaft“ zu er­klären. Diese begründet wohl die grundsätzliche Bereitschaft zum Gewalteinsatz, nicht aber das ausgeprägte Ausmass dieser Gewalt. Hierbei ist nämlich zu konsta­tieren, dass A.______ gegenüber der Aussenwelt generell ein ausgeprägtes Misstrauen hegt („negative Perzeption der Aussenwelt: Subtyp unsicher“;). Infolgedessen besteht seine Strategie darin, Situatio­nen möglichst vollständig zu kontrollieren („Dominanzfokus“;). Als sich daher in den Raubüberfällen Situationen ergaben, in denen der Beschuldigte zumindest subjektiv glaubte, die Kontrolle verlieren zu können, war er nicht mehr die kühl handelnde und planende Person. Der drohende Kontrollver­lust dürfte dabei nach Ansicht des Gutachters zu einer nennenswerten innerlichen Anspannung geführt haben. In diesen Momenten sei Gewalt nicht mehr nur rein in­strumentell eingesetzt worden, sondern sei stark emotional unterfüttert gewesen, was schliesslich den Boden für eine ausgeprägte, deutlich überproportionale Gewaltanwendung geebnet habe. Diese auf sozusagen emotionaler Ebene angesiedelten Defizite in der Persönlich­keit des Beschuldigten vermögen allerdings dessen Tatverschulden nicht zu schmälern. Denn die Schuldfähigkeit, sprich die Einsichts- und Steuerungsfähigkeit (Art. 19 Abs. 1 StGB), war beim Beschuldigten bei allen Straftaten uneingeschränkt gegeben. Insofern hat sich der Beschuldigte bei seinen Gewalttaten jedenfalls über sämtliche in der menschlichen Vernunft verankerten Barrieren und Leitplanken bewusst hinweggesetzt, was ihm unter dem Gesichtspunkt des Verschuldens uneingeschränkt anzulasten ist. f) Die Delikte von A.______ weisen in zeitlicher Hinsicht keinen engen Zusammenhang auf; sie erfolgten sozusagen in drei Phasen. Die ersten räuberi­schen Gewalttaten fallen auf Juni/Juli 2005 (Entreissdiebstahl in der „Opfer 1 Uhren-Bijouterie“ in Zürich; Raubüberfall mit schwerer Körperverletzung in Wetzikon; Raubmord in Glarus). Im Feb­ruar 2006 folgte der Raubüberfall mit schwerer Körperverletzung in Zü­rich, und ein weiteres Jahr später, im Februar 2007, verübte er den Raubmord an Opfer 4 in Zürich. Der in Litauen wohnhafte Beschuldigte reiste jeweils als Kriminaltourist gezielt zur Begehung von Raubüberfällen in die Schweiz. Wie er dem Gutachter erklärte, habe er gewusst, „dass die Schweiz ein reiches Land sei“ und man „hier durch Straftaten sehr viel Geld bekommen könne, sehr viel mehr als in Litauen“. Sein Antrieb war mithin reine Habgier. Bei seinen kriminellen Handlungen darauf fokussiert, einen möglichst hohen Gewinn zu erlangen, ging er mit abgebrühter Entschlossenheit vor und war dabei punkto Gewalteinsatz zum Äussersten bereit. Beim Ganzen ist geradezu be­zeichnend, dass er für seine Überfälle ausschliesslich Bijouterien auswählte, wo be­kanntermassen ausserordentlich hohe Sachwerte vorzufinden sind. Eine kaltblütig berechnende Strategie im Vorgehen des Beschuldigenden ist ferner darin zu erken­nen, dass die überfallenen Geschäfte meist von älteren Personen als Einzelbetriebe geführt wurden. Mit Ausnahme des allerersten Delikts in der Uhren-Bijouterie von Opfer 1  legte es der Beschuldigte denn auch bei sämtlichen Überfällen darauf an, sogleich nach dem Betreten der Geschäfte die jeweils allein anwesenden und kör­perlich schwächeren Verkäufer ohne langes Federlesen mit der Faust niederzu­schlagen und ausser Gefecht zu setzen, um danach unbehelligt die Wertsachen zu­sammenraffen zu können. g) Die Kenntnisse über das Vorleben des Beschuldigten basieren weitgehend auf dessen eigenen Aus­sagen in der Untersu­chung und in den psychiatrischen Explorationen. Immerhin aber haben die drei vom zweiten Gutachter telefonisch kontaktierten Personen aus A.______s Umfeld in Litauen dessen Darstellung über seinen persönlichen Werdegang im Wesentlichen bestätigt; jedenfalls haben sich daraus keine offen­kundigen Widersprüche zu den Angaben von A.______ ergeben. Demnach scheint A.______ bis zum Alter von rund 29 Jahren ein angepasstes Leben geführt zu haben. Abgesehen von einer hier nicht einschlägigen Vorstrafe aus dem Strassenverkehr sowie vereinzelten pubertä­ren Scharmützeln hat er sich während der Jugend­zeit sowie als junger Erwachsener grundsätzlich rechtskonform verhalten. Zu einer nachhaltigen Zäsur in der Lebensgeschichte des Beschuldigten kam es im Zeitraum 2002/2003. Der Beschuldigte erwähnte gegenüber dem Zweitgutachter, dass er zu jener Zeit Schulden gehabt habe; obwohl er viel gearbeitet habe, habe er es auf keinen grünen Zweig gebracht. In dieser Lage habe er sich einer kriminellen Gruppe angeschlossen, wel­che er bereits von früher aus dem Umfeld des von ihm betriebe­nen Kampfsports gekannt habe. Sein Ziel sei es gewesen, seine Schulden abzu­bauen und damit sein eigenes Leben zu verbessern; auch sei er auf die „andere (kriminelle) Seite des Lebens“ neugierig gewesen. Innerhalb der kriminellen Gruppe habe jeder „auf eigene Rechnung“ gearbeitet. Man habe dann die Beute jeweils geteilt, und wenn einer von ihnen einen Rechtsanwalt gebraucht habe, hätten sich alle darum gekümmert und diesen finanziert. Die Tat­sache, dass sich der Beschuldigte leichthin und letztlich aus zynischer Opportunität für den Gang in die Kriminalität entschieden hat, fällt in verschuldensrelevanter Hin­sicht erheblich ins Gewicht. Offensichtlich überdrüssig der Mühsal täglicher Arbeit schmiedete er in kaltherziger Manier den Plan, fortan seinen Lebensunterhalt auf schwer kriminelle Weise zu bestreiten. Es handelte sich mithin um einen bewussten und eindeutig kalkulierten Entscheid des Beschuldigten, bei seinen wiederholten Raubtaten in der Schweiz die Integrität und das Wohlergehen anderer Menschen den eigenen (rein geldwerten) Interessen komplett unterzuordnen. In dieser augen­fällig selbstsüchti­gen und extrem unsozialen Haltung offenbart sich ein ausseror­dentlich hohes Mass an deliktischem Willen bar von Empathie und Respekt gegen­über dem Leben von Mitmenschen. h) Das Verschulden von A.______ summiert sich sodann zusätzlich durch den Umstand, dass er zwei Morde begangen hat und überdies weitere schwere Straftaten verübt hat, dabei namentlich auch einen qualifizierten Raub mit schwerer Körperverletzung. 2.2.2.— a) In Bezug auf das Vorleben des Beschuldigten ist im Wesentlichen auf die Ausführungen abzustellen, welche der Beschuldigte selber anlässlich der beiden psychiatrischen Begutachtungen gemacht hat, wobei diese teilweise divergieren. Ohnehin lassen sich die betreffenden Angaben anhand der verfügbaren Akten und Informationen kaum verifizieren, sieht man einmal von den wenigen Auskünften ab, welche der Zweitgutachter von drei Personen aus dem Bekanntenkreis des Beschuldigten in Litauen eingeholt hat . aa) Die eheliche Situation der Eltern des im November 1974 in Vilnius/Litauen als Einzelkind geborenen Beschuldigten war offensichtlich bereits früh zerrüttet. Die damals rund 25-jährige Mutter zog daher mit dem kleinen Sohn schon bald nach der Geburt zu ihrer Familie nach Russland, kehrte jedoch nach rund einem Jahr auf Drängen der Grossmutter väterlicherseits wieder nach Litauen zurück. Obwohl zwi­schenzeitlich geschieden, lebte die Mutter in der Folge wieder mit dem etwa drei bis vier Jahre jüngeren Vater zusammen. Der Beschuldigte berichtete, dass sein Vater viel Alkohol getrunken und viele Frauengeschichten gehabt habe. 1997 habe der Vater die Familie endgültig verlassen und sei zu einer anderen Frau gezogen. 2003 sei der Vater verstorben, wobei er (der Beschuldigte) nicht wisse woran, habe er doch zu seinem Vater nach dessen Wegzug kaum mehr Kontakt gehabt. Der Beschuldigte hat seinen Vater als „kriminelles Element“ in Erinnerung. Er sei zwei­mal inhaftiert gewesen. Als sein Vater Ende der 1970er Jahre aus dem Gefängnis entlassen worden sei, sei es für ihn als Kind schwierig geworden; er sei vom Vater oft geschlagen worden und habe einen grossen „psychischen Druck“ erlebt. Dem­gegenüber beschreibt der Beschuldigte das Verhältnis zu seiner Mutter als sehr eng und herzlich; zu ihr habe er aus der Justizvollzugsanstalt heraus nach wie vor regelmässigen telefonischen Kontakt. bb) Nach Abschluss der Schulzeit (Sekundarstufe) zog der Beschuldigte zur Grossmutter mütterlicherseits nach Russland und absolvierte dort eine Ausbildung an landwirtschaftlichen Gerätschaften und Maschinen sowie eine Lehre als LKW-Chauffeur. Danach kehrte er nach Litauen zurück; in Vilnius habe er dann zusam­men mit einem Kollegen eine Wohnung gemietet. In dieser Zeit habe er intensiv fernöstliche Kampfsportarten betrieben. Es sei sein Lebensziel gewesen, Sport­meister und Trainer zu werden, woran ihn dann aber eine Knieverletzung gehindert habe. Daneben habe er bis Frühjahr 2004 an wechselnden Stellen im Sicherheits­bereich (Security) und als Barmann gearbeitet. Grund für seine häufigen Stellen­wechsel sei gewesen, dass er immer öfter und län­ger sowie zu unterschiedlichen Tageszeiten trainiert habe, weshalb seine ganze Priorität zusehends dem Sport ge­golten habe. In der Berufungsverhandlung äus­serte der Beschuldigte, dass er seine letzte Arbeitsstelle wegen Meinungsverschie­denheiten mit Vorgesetzten verloren habe. In der Folge habe er sich um keine wei­tere Festanstellung mehr bemüht. Er habe nur noch „inoffiziell“ temporär gearbeitet und so seinen Unterhalt bestritten. cc) Mit Ausnahme vereinzelter Trinkgelage wurde vom Beschuldigten kein Dro­gen- oder Alkoholabusus geschildert und es liegen auch keine entsprechenden An­haltspunkte vor. Der Beschuldigte ist in grundsätzlich guter körperlicher Verfassung. b) Der Gutachter diagnostizierte in der Persönlichkeit des Beschuldigten eine Dissozialität mit psychopathischer Akzentuierung. Symptomatisch hierfür ist die bei allen Delikten erkennbare Tendenz, sich geradezu leichthin über geltende Regeln und Normen hinwegzusetzen. Ebenso deutet der offenkundig „einfach“ und unver­mittelt erfolgte Einstieg in die Kriminalität auf eine starke dissoziale Disposition hin. Aufgrund dieser Persönlichkeitsstruktur konstatierte der Gutachter, dass dem Beschuldigten bei seinem Gang in die Kriminalität keine kognitiven oder emotiona­len Hürden im Wege gestanden seien und er in der Folge ebenfalls keine innerli­chen [emotionalen] Barrieren habe überwinden müssen, um die als nützlich ange­sehene Gewalt bei seinen Delikten anzuwenden; emotionale Hürden oder gar Empathie für die Opfer seien nicht zu erkennen. Die dargelegten Defizite in der Persönlichkeit des Beschuldigten be­günstigen bzw. erleichtern im Ergebnis die Entscheidung zum Delinquieren sowie zur Ausführung der kriminellen Handlungen. Diese persönlichkeitsimmanente Schwäche ist leicht strafmindernd zu berücksichtigen. c) Ebenfalls strafmindernd fällt ins Gewicht, dass der Beschuldigte im Elternhaus vonseiten seines Vaters wiederholt körperliche Gewalt am eigenen Leib erlebt hat, was mutmasslich die Entwicklung der eigenen Empathiefähigkeit negativ beeinflusst haben dürfte. d) Anlässlich der Berufungsverhandlung vor Obergericht am 13. November 2014 hat der Beschuldigte erstmals überhaupt Anzeichen von Reue über die begangenen schweren Straftaten bekundet. Er wisse, dass seine Taten praktisch unmöglich zu verzeihen seien; er sei „sehr stark schuld an diesen Taten und werde dieses schwere Kreuz sein ganzes Leben lang tragen müssen“. Dazu ersuchte er die Angehörigen, „wenn es ihnen dann irgendwann mal möglich sein sollte“, ihm zu ver­zeihen. Relativiert wird die ansatzweise geäusserte Einsicht in das verübte immense Leid und Unrecht allerdings dadurch, dass der Beschuldigte im Mordfall von Opfer 4 trotz erdrückender Beweislage seine Täterschaft nach wie vor in Abrede stellt; er sei zwar in der Bijouterie „als Mittäter“ anwesend gewesen, sei aber am Mord nicht schuldig. Insgesamt ist das inzwischen in geringem Mass erkennbare Bedauern über sein deliktisches Verhalten leicht strafmindernd zu würdigen. e) A.______ hat in der Untersuchung sowie im gerichtlichen Verfahren wie­derholt unterschiedliche Versionen zum Tatgeschehen zu Protokoll gegeben. Bei­spielsweise hatte er im Mordfall von Opfer 3 anfänglich seine Einzeltäterschaft einge­standen, brachte später einen nicht namentlich genannten Komplizen ins Spiel, ehe er wieder zu seiner ursprünglichen Version zurückkehrte. Im Mordfall von Opfer 4 brachte er eine unbekannte Drittperson ins Spiel und gab vorübergehend vor, zu diesem Überfall gezwungen worden zu sein. Gegenüber dem zweiten Gutachter erklärte er, er habe „in der Vergangenheit während der Untersuchung und auch während des letzten Gutachtens viel gelogen und z.T. einfach Dinge erzählt, um die wahren Verhältnisse zu verschleiern. Anlässlich der persönlichen Befragung vor Obergericht hielt er fest, als Entscheidungsgrundlage sei das zu nehmen, was er aktuell sage und nicht das, was er früher einmal gesagt habe. Im zweiten forensi­schen Fachbericht werden manipulative Verhaltensweisen als Merkmal der beim Beschuldigten erkannten Dissozialität mit psychopathischer Akzentuierung be­schrieben. Vor diesem Hintergrund schloss denn auch der Gutachter auf eine mögliche Unsicherheit hinsichtlich des Wahrheitsgehalts der Aussagen des Beschuldigten. Nach Meinung des Experten könne allgemein – vor allem auch mit Bezug auf das frühere Aussageverhalten – sicher festgehalten wer­den, „dass bei A. ______ eine Tendenz zu taktisch motivierten Aussagen und entsprechend manipulativen Tendenzen zu beobachten ist“. f) Der Verteidiger des Beschuldigten plädierte an der Berufungsverhandlung für eine Strafreduktion, weil sein Mandant zwar nicht vollumfänglich, jedoch „in weiten und wesentlichen Teilen“ ein Geständnis abgelegt habe. Wie aber soeben dargelegt wurde, lässt sich das Aussageverhalten des Beschuldigten in der Untersuchung sowie im bisherigen Prozessverlauf keineswegs als stringent und kooperativ bezeichnen. So hat der Beschuldigte anlässlich der Schlusseinvernahme in der Untersuchung am 27. Januar 2010 seine zuvor abgelegten Geständnisse in wesentlichen Teilen widerrufen und hat seine Tatschuld auch im anschliessenden gerichtlichen Verfahren in zentralen Punkten bestritten. Vorlie­gend wurde der Beschuldigte denn auch vor allem gestützt auf eine erdrückende Indizienlage als Täter der beiden Morde überführt. Insoweit daher der Beschuldigte in den Worten seines Vertreters „bezüglich der objektiven Tatumstände in praktisch allen Teilen der gegen ihn erhobenen Vorwürfe geständig“ war, ist dies folglich nur minim straf­mindernd zu berücksichtigen. g) Es sind keine Anhaltspunkte ersichtlich, welche beim Beschuldigten auf eine besondere Strafempfindlichkeit (dazu BSK- Wiprächtiger/Keller , N 150 zu Art. 47 StGB) hinweisen würden und gegebenenfalls strafmindernd zu berücksichtigen wä­ren. 2.3.— a) Nach Abwägung der soeben dargelegten strafzumessungsrelevanten Aspekte ist das Verschulden von A.______ als ausserordentlich schwer einzu­stufen. Als einzig adäquate Strafe zu diesem hohen Mass an Verschulden ist in Übereinstimmung mit der Vorinstanz eine lebenslängliche Freiheitsstrafe festzule­gen. Weil somit das bereits erstinstanzlich ausgesprochene Strafmass zu bestätigen ist, wird zu dessen Begründung zusätzlich zu den vorstehenden Ausführungen aus­drücklich und integral auch auf die vorinstanzlichen Erwägungen zur Strafzumes­sung verwiesen. b) Der Beschuldigte hat bei seinen Raubtaten in zwei Fällen den Geschäftsinha­ber ermordet: Das eine Mal beim Überfall am 8. Juli 2005 auf die Bijouterie in Glarus, das andere Mal beim Überfall am 22. Februar 2007 auf die Bijouterie in Zürich. Angesichts des sehr grossen Verschuldens und der nur unwesentlich ins Gewicht fallenden Strafminderungsfaktoren ist schon für eine ein­zige Tötung eine lebenslängliche Freiheitsstrafe verwirkt. Aber selbst wenn man als Einsatzstrafe für einen Mord noch eine zeitige Freiheitsstrafe im Bereich von 18 bis 20 Jahren in Betracht zöge, kann aufgrund der zwingenden Strafschärfung für den zweiten, verschuldensmässig ebenfalls sehr schwer wiegenden Mord die schuldan­gemessene Gesamtstrafe nur eine lebenslängliche Freiheitsstrafe sein. 2.4.— a) Der Verteidiger des Beschuldigten machte vor Obergericht geltend, das vorliegende Strafverfahren habe unangemessen lange gedauert, weshalb die Strafe zwingend merklich zu reduzieren sei. Vorliegend sei die Untersuchung im Sommer 2008 abgeschlossen worden, die vorinstanzliche Verhandlung habe aber erst im März 2012 stattgefunden. Zudem dauere inzwischen auch das Berufungsverfahren schon lange. b) aa) Das in Art. 6 Ziff. 1 EMRK und Art. 29 Abs. 1 BV verankerte Beschleuni­gungsgebot verpflichtet Behörden, das Strafverfahren zügig voranzutreiben, um den Beschuldigten nicht unnötig über die gegen ihn erhobenen Vorwürfe im Ungewissen zu lassen. Bei überlanger Verfahrensdauer ist diesem Aspekt unter Umständen im Rahmen der Strafzumessung mit einer Strafminderung Rechnung zu tragen (dazu BSK- Wiprächtiger/Keller , N 179, N 181 und N 186 zu Art. 47 StGB). bb) Vorliegend ist der vom Verteidiger erhobene Vorwurf der Verfahrensverzögerung insoweit zu relativieren, als dass die Untersuchung nicht bereits im Sommer 2008 abgeschlossen wurde. Noch im Jahr 2009 mussten Ermittlungen wegen einer allfälligen Mittäterschaft von G. ______ durchgeführt werden. In der Folge fand am 27. Januar 2010 die Schlusseinvernahme durch den Verhörrichter statt, wobei der Beschuldigte anlässlich dieser Befragung seine früheren Geständnisse in Bezug auf die beiden Mordtaten überraschend widerrufen hat. Schliesslich veranlasste die Vorinstanz eine psychiatrische Begutachtung des Beschuldigten, ehe sie auf den 13. März 2012 zur Hauptverhandlung vorgeladen hat. Das obergerichtliche Berufungsverfahren hat sich vor allem deshalb in die Länge gezogen, weil eine nochmalige psychiatrische Exploration des Beschul­digten notwendig war. cc) Die Vorinstanz hat im angefochtenen Entscheid die „lange Verfahrensdauer“  strafmindernd berücksichtigt und damit implizit eine Verlet­zung des Beschleunigungsgebots eingeräumt. Aus Sicht des Obergerichts ist die Verfahrensdauer insgesamt ebenfalls als lange zu bezeichnen, was im Ergebnis ein Verstoss gegen das Beschleunigungsgebot bedeutet. Dieser Umstand ist im Rah­men der Strafzumessung zu berücksichtigen (siehe dazu BGE 117 IV 124 E. 4 S. 127 ff.). c) aa) Bei Verletzung des Beschleunigungsgebots kommt es für das Ausmass der daraus resultierenden Strafreduktion darauf an, wie schwer der Beschuldigte durch die Verfahrensverzögerung getroffen wurde, wie gravierend die ihm vorge­worfenen Straftaten sind und welche Strafe ausgesprochen werden müsste, wenn keine Verletzung des Beschleunigungsgebotes vorläge; zudem ist auch den Inte­ressen der Geschädigten Rechnung zu tragen. Das Gericht ist verpflichtet, die Ver­letzung des Beschleunigungsgebotes in seinem Urteil festzuhalten und gegebe­nenfalls darzulegen, in welchem Ausmass es diesen Umstand berücksichtigt hat (BSK- Wiprächtiger/Keller , N 181 zu Art. 47 StGB, mit Hinweisen). bb) Wie bereits eingehend erörtert, hat der Beschuldigte ausgesprochen gravie­rende Straftaten begangen und es trifft ihn dabei ein sehr schweres Verschulden. Die mit seinen Mordtaten verwirkte schuldangemessene Sanktion ist eine lebens­längliche Freiheitsstrafe. Der Beschuldigte befindet sich seit seiner Verhaftung am 1. März 2007 in Untersuchungshaft bzw. im vorzeitigen Strafvollzug. Es ist vorliegend nicht ersichtlich, dass der Beschuldigte speziell bedingt durch die bisherige Verfahrensdauer einer erheblichen Belastung ausgesetzt gewesen wäre. Wohl hat der Beschuldigte seine Täterschaft im Mordfall vom 22. Februar 2007 in der Bijouterie in Zürich bis zuletzt be­stritten. Nachdem aber seine Schuld auch in die­sem Fall anhand der gesamten Untersuchungsergebnisse eindeutig ist, konnte eine verfahrensbedingte „belastende“ Ungewissheit für den Beschuldigten letztlich einzig und allein darin bestehen, ob es der Justiz gelingen würde, ihm die betref­fende Straftat rechtsgenüglich nachzuweisen. Ferner begründete auch die anhal­tende Unsicherheit, wie hoch schliesslich die aufgrund der schweren Verbrechen von vornherein zu erwartende massive Strafe tatsächlich ausfallen würde, keine be­son­dere Unbill für den Beschuldigten. Der hier zu beurteilende Fall ist nicht ver­gleichbar mit einer Straftat, bei welcher eine zeitige Freiheitsstrafe verwirkt wurde, und es im Interesse des Täters liegt, mit der kriminellen Vergangenheit innert ge­botener Frist abschliessen und einen geordneten Neustart ins weitere Leben begin­nen zu kön­nen. Die von der Verteidigung angeführten Präzedenzfälle für eine Strafreduktion wegen Verfahrens­verzögerung betreffen denn auch Sachverhalte mittelschwerer Kriminalität und sind daher nicht einschlägig. Demnach ist vorliegend als Folge der langen Verfahrens­dauer, wenn überhaupt, nur eine minimale Strafre­duktion einzuräumen; die Gesamtstrafe ist damit, da der Beschuldigte zwei Morde beging, noch immer eine lebenslängliche Freiheitsstrafe. d) Aber selbst wenn dem Beschuldigten im Sinne der Verteidigung wegen über­langer Verfahrensdauer eine Strafreduktion von 20‑25 % gewährt und infolgedessen die Freiheitstrafe für eine Mordtat im Bereich von 15 Jahren angesetzt würde, wäre aufgrund der Tatmehrheit als Gesamtstrafe gleichwohl ein lebenslänglicher Frei­heitsentzug anzuordnen. 3.— Fazit a) Damit ist zusammenfassend festzuhalten, dass der Beschuldigte A.______ zu einer lebenslänglichen Freiheitsstrafe zu verurteilen ist. Dessen Berufung ist damit in diesem Punkt abzuweisen. b) Der Beschuldigte sass vom 1. März 2007 bis 7. August 2009 in Untersu­chungshaft; seither befindet er sich im vorzeitigen Strafvollzug. Die ausgestandene Unter­suchungshaft ist auf die Freiheitsstrafe anzurechnen (Art. 51 StGB).</w:t>
      </w:r>
    </w:p>
    <w:p>
      <w:r>
        <w:rPr>
          <w:b/>
        </w:rPr>
        <w:t>E. 5</w:t>
      </w:r>
    </w:p>
    <w:p>
      <w:r>
        <w:t>Gegenüber dem Beschuldigten A.______ wird eine Verwahrung im Sinne von Art. 64 Abs. 1 lit. a StGB angeordnet.</w:t>
      </w:r>
    </w:p>
    <w:p>
      <w:r>
        <w:rPr>
          <w:b/>
        </w:rPr>
        <w:t>E. 6</w:t>
      </w:r>
    </w:p>
    <w:p>
      <w:r>
        <w:t>Es wird vorgemerkt, dass A.______ die Schadenersatzforderung von B.______ im Betrage von Fr. 7‘625.‑ nebst Zins zu 5 % seit 1. Mai 2006 anerkannt hat.</w:t>
      </w:r>
    </w:p>
    <w:p>
      <w:r>
        <w:rPr>
          <w:b/>
        </w:rPr>
        <w:t>E. 7</w:t>
      </w:r>
    </w:p>
    <w:p>
      <w:r>
        <w:t>A.______ wird verpflichtet, B.______ zusätzlich zu der vom Departe­ment Volkswirtschaft und Inneres des Kantons Glarus mit Entscheid vom 5. Oktober 2007 zugesprochenen Genugtuung nach Opferhilfegesetz eine Ge­nugtuung im Betrage von Fr. 28'000.‑ nebst Zins zu 5 % seit 28. Juli 2005 zu bezahlen.</w:t>
      </w:r>
    </w:p>
    <w:p>
      <w:r>
        <w:rPr>
          <w:b/>
        </w:rPr>
        <w:t>E. 8</w:t>
      </w:r>
    </w:p>
    <w:p>
      <w:r>
        <w:t>Es wird vorgemerkt, dass A.______ die Schadenersatzforderung von C.______ im Betrage von Fr. 100'000.‑ anerkannt hat.</w:t>
      </w:r>
    </w:p>
    <w:p>
      <w:r>
        <w:rPr>
          <w:b/>
        </w:rPr>
        <w:t>E. 9</w:t>
      </w:r>
    </w:p>
    <w:p>
      <w:r>
        <w:t>A.______ wird verpflichtet, D.______ eine Genugtuung im Betrag von Fr. 60'000.‑ nebst Zins zu 5 % seit 22. Februar 2007 zu bezahlen.</w:t>
      </w:r>
    </w:p>
    <w:p>
      <w:r>
        <w:rPr>
          <w:b/>
        </w:rPr>
        <w:t>E. 10</w:t>
      </w:r>
    </w:p>
    <w:p>
      <w:r>
        <w:t>A.______ wird verpflichtet, E.______ eine Genugtuung im Betrag von Fr. 35'000.‑ nebst Zins zu 5 % seit 22. Februar 2007 zu bezahlen.</w:t>
      </w:r>
    </w:p>
    <w:p>
      <w:r>
        <w:rPr>
          <w:b/>
        </w:rPr>
        <w:t>E. 11</w:t>
      </w:r>
    </w:p>
    <w:p>
      <w:r>
        <w:t>A.______ wird verpflichtet, F.______ eine Genugtuung im Betrag von Fr. 35'000.‑ nebst Zins zu 5 % seit 22. Februar 2007 zu bezahlen.</w:t>
      </w:r>
    </w:p>
    <w:p>
      <w:r>
        <w:rPr>
          <w:b/>
        </w:rPr>
        <w:t>E. 12</w:t>
      </w:r>
    </w:p>
    <w:p>
      <w:r>
        <w:t>Die Verfahrenskosten für das Berufungsverfahren im Betrag von Fr. 45‘000.‑ wer­den zusammen mit den Kosten der Untersuchung und des vorinstanzlichen Verfahrens von insgesamt Fr. 64‘618.35 dem Beschuldigten A.______ auferlegt und von ihm bezogen.</w:t>
      </w:r>
    </w:p>
    <w:p>
      <w:r>
        <w:rPr>
          <w:b/>
        </w:rPr>
        <w:t>E. 13</w:t>
      </w:r>
    </w:p>
    <w:p>
      <w:r>
        <w:t>Die Kosten der amtlichen Verteidigung für das gesamte Strafverfahren hat der Beschuldigte im Umfang von Fr. 52‘570.‑ [Fr. 31‘111.‑ für Untersuchung und erste Instanz; Fr. 21‘459.‑ für zweite Instanz] der Gerichtskasse zurückzube­zahlen, wenn es seine wirtschaftlichen Verhältnisse erlauben.</w:t>
      </w:r>
    </w:p>
    <w:p>
      <w:r>
        <w:rPr>
          <w:b/>
        </w:rPr>
        <w:t>E. 14</w:t>
      </w:r>
    </w:p>
    <w:p>
      <w:r>
        <w:t>Der Beschuldigte wird verpflichtet, den Privatklägern D.______, E.______ und F.______ für das Berufungsverfahren eine Parteientschädigung im Betrag von Fr. 11‘953.70 (inklusive Mehrwertsteuer) zu bezahlen.</w:t>
      </w:r>
    </w:p>
    <w:p>
      <w:r>
        <w:rPr>
          <w:b/>
        </w:rPr>
        <w:t>E. 15</w:t>
      </w:r>
    </w:p>
    <w:p>
      <w:r>
        <w:t>Der Beschuldigte wird verpflichtet, die gegenüber dem Privatkläger B.______ für das Berufungsverfahren fällig gewordene Parteientschädigung im Betrag von Fr. 2‘693.50 (inklusive Mehrwertsteuer) an die Gerichtskasse zu bezahlen.</w:t>
      </w:r>
    </w:p>
    <w:p>
      <w:r>
        <w:rPr>
          <w:b/>
        </w:rPr>
        <w:t>E. 16</w:t>
      </w:r>
    </w:p>
    <w:p>
      <w:r>
        <w:t>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