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GL-416 vom 19. Dezember 2014</w:t>
      </w:r>
    </w:p>
    <w:p>
      <w:r>
        <w:t>GL Gerichte, 2014-12-19, DE</w:t>
      </w:r>
    </w:p>
    <w:p>
      <w:r>
        <w:rPr>
          <w:b/>
        </w:rPr>
        <w:t xml:space="preserve">Quelle: </w:t>
      </w:r>
      <w:r>
        <w:t>https://mcp.opencaselaw.ch/entscheid/gl_gerichte_GL-416</w:t>
      </w:r>
    </w:p>
    <w:p>
      <w:r>
        <w:t>FR: GL_GERICHTE GL-416 du 19 décembre 2014</w:t>
      </w:r>
    </w:p>
    <w:p>
      <w:r>
        <w:t>IT: GL_GERICHTE GL-416 del 19 dicembre 2014</w:t>
      </w:r>
    </w:p>
    <w:p>
      <w:pPr>
        <w:pStyle w:val="Heading2"/>
      </w:pPr>
      <w:r>
        <w:t>Erwägungen</w:t>
      </w:r>
    </w:p>
    <w:p>
      <w:r>
        <w:rPr>
          <w:b/>
        </w:rPr>
        <w:t>E. 25</w:t>
      </w:r>
    </w:p>
    <w:p>
      <w:r>
        <w:t>Sekunden. Als vormals langjähriger Seilbahnmonteur wusste A.______ generell um die Betriebsgeschwindigkeiten von Seilbahnen; konkret kannte er aber insbesondere auch das Tempo der Unfallbahn, war er doch am Morgen mit dieser zur Baustelle hochgefahren. Insofern musste A.______ bei gehöriger Vorsicht davon ausgehen, dass es unmöglich sein würde, die Fahrbahn der Seilbahn recht­zeitig wieder freizugeben, sollte just während des Absetzens des Abbauhammers beim Mastsockel ein Seilbahngefährt den von ihm überblickbaren Streckenabschnitt passieren.</w:t>
      </w:r>
    </w:p>
    <w:p>
      <w:r>
        <w:t>3.2.2.a)Wie soeben dargelegt, war das von A.______ angeordnete Kranmanöver (Abladen des Abbauhammers unmittelbar bei der Seilbahnstütze, obwohl der Seilbahnbetrieb nicht eingestellt war) nach dem gewöhnlichen Lauf der Dinge und den Erfahrungen des Lebens objektiv geeignet, den Absturz einer heran­nahenden Seilbahnkabine mit tödlichen Folgen für einen mitfahrenden Passagier zu bewirken oder jedenfalls zu begünstigen.</w:t>
      </w:r>
    </w:p>
    <w:p>
      <w:r>
        <w:t>b)A.______ als langjähriger Bauarbeiter und zudem mit mehrjähriger Berufserfahrung auch im Seilbahnbau (siehe oben E. II. 1.2.) wäre in subjektiver Hinsicht in der Lage gewesen, den fatalen Geschehensablauf zumindest in groben Zügen vorherzusehen. Indem er das Risiko jedoch nicht bedacht und insofern ohne Bedenken den Abbauhammer mithilfe des Krans bei der Seilbahnstütze deponierte, handelte er pflichtwidrig unvorsichtig (unbewusste Fahrlässigkeit; siehe dazu BSK-Niggli/Maeder, N 85 zu Art. 12 StGB).</w:t>
      </w:r>
    </w:p>
    <w:p>
      <w:r>
        <w:t>3.3.Vorliegend haben auch nicht Umstände ausserhalb der Verantwortung von A.______ in einer Weise zum Unfall beigetragen, dass allein diese Fakto­ren, und nicht die von A.______ bewirkte Gefahrensituation, als wahrschein­lichste und unmittelbarste Ursache des Unfalltodes von G.______ erscheinen und dabei das eben als sorgfaltswidrig erkannte Verhalten von A.______ in den Hintergrund drängen würden:</w:t>
      </w:r>
    </w:p>
    <w:p>
      <w:r>
        <w:t>a)Es ist erstellt, dass zum Unfallzeitpunkt am Kran weder eine Drehbegren­zung noch eine Ausladungsbegrenzung eingebaut war (siehe oben E. II. 1.6. Bst. b). Zudem bestanden auch keine Anweisungen zur Koordination der Krantätigkeiten mit dem Betrieb der Seilbahn (siehe oben E. II. 1.4. Bst. d). Zwar ist gewiss, dass jeden­falls dann, wenn der Kran im Bereich der Seilbahnstütze keine Lasten hätte absen­ken können (sektorale Ausladungssperre; siehe dazu oben E. II. 1.6. Bst. b/bb), der Unfall nicht hätte geschehen können. Ausserdem hätten verbindliche Sicherheits­anweisungen zum Betrieb des Krans im Bereich der Seilbahn auf jeden Fall bewirkt, dass alle Beteiligten vor Ort betreffend mögliche Gefahren sensibilisiert gewesen wären. Dennoch bleibt hier festzuhalten, dass A.______ mit seiner Anordnung, den Abbauhammer mithilfe des Krans bei der Seilbahnstütze abzulegen, eine derart evidente Gefahren­situation herbeigeführt hat, dass er das Risiko seines Vorhabens aufgrund der Um­stände sowie seiner Kenntnisse und Fähigkeiten ohne weiteres selber hätte erken­nen und deshalb davon hätte absehen müssen. Aufgrund der ins Auge springenden Offensichtlichkeit der Gefahr kann er sich darum entgegen der Auffassung seines Rechtsvertreters  nicht damit exkulpieren, dass am Kran keine Ausladungsbegrenzung installiert war und zudem keine klare Sicherheitsanweisungen bestanden.</w:t>
      </w:r>
    </w:p>
    <w:p>
      <w:r>
        <w:t>b)aa)Der Rechtsvertreter von A.______ führte an der Berufungsverhand­lung aus, der Kranführer W.______, welcher das risikobehaftete Manöver effektiv ausgeführt hat, sei seinem Mandanten überhaupt nicht unterstellt gewesen. Folglich sei A.______ gegenüber W.______ auch nicht weisungsbefugt gewesen und habe ihm daher nicht vorschreiben können, wie er den Kran zu bedienen habe. Somit sei andererseits W.______ auch nicht verpflichtet gewesen, Anweisungen von A.______ entgegenzunehmen und dabei Kranmanöver auszuführen, wel­che der Sicherheit des Betriebs eines Krans wider­sprochen hätten. Aber selbst wenn A.______ gegenüber W.______ ein Weisungsrecht gehabt hätte, so wäre es an W.______ gelegen, die Ausführung des von ihm als saugefährlich erkannten Manövers zu verweigern.</w:t>
      </w:r>
    </w:p>
    <w:p>
      <w:r>
        <w:t>bb)W.______ hat in der Untersuchung rund ein Jahr nach dem Unfallereig­nis zu Protokoll gegeben, sein unmittelbarer Vorgesetzter auf der Unfallbaustelle sei der Bauführer. Es ist in diesem Zusam­menhang zu bemängeln, dass der Untersuchungsrichter vor dem Hintergrund der gesamten damaligen Ermittlungsergebnisse über die Widersprüchlichkeit dieser Aussage von W.______ einfach hinweggegangen ist und sie nicht geklärt hat. Gleichwohl steht hier ausser Frage und wurde von A.______ selber mehrmals bestä­tigt, dass er auf der Unfallbaustelle als Vorarbeiter eingesetzt war und in dieser Funktion am Unfalltag den Auftrag hatte, den Bauplatz einzurichten, damit die Beto­nierungsarbeiten für den neuen Seilbahnmast in Angriff genommen werden kön­nen (oben E. II. 1.2. und 1.3. Bst. a). Als Vorar­beiter aber war A.______ gegenüber den damals auf der Unfallstelle tätigen insge­samt drei Arbeitern, darunter auch der Kranführer W.______ (siehe oben E. II. 1.3. Bst. a), durchaus weisungsbefugt; die drei Arbeiter waren A.______ zuge­teilt bei der Ausführung des ihm übertragenen Auftrags. Infolgedessen hat A.______ die Auswirkung seiner Anweisung, den Abbauhammer mit dem Kran zur Seilbahn­stütze hinüber zu verlegen, in strafrechtlicher Hinsicht zu vertreten. Der Umstand, dass er von W.______ nicht auf die Gefährlichkeit des Kranmanövers hingewie­sen worden ist, vermag ihn ebenfalls nicht zu entlasten, wurde doch oben einge­hend dargelegt, dass er die Risikohaftigkeit des Manövers selber hätte erken­nen können und müssen.</w:t>
      </w:r>
    </w:p>
    <w:p>
      <w:r>
        <w:t>c)An der Fahrlässigkeitshaftung von A.______ ändert ebenso wenig der Umstand etwas, dass der Maschinist an der Bergstation das Seilbahngefährt wäh­rend der verhängnisvollen Talfahrt nicht ununterbrochen überwacht hat bzw. dass der tödlich verunglückte G.______ kein Funkge­rät auf sich trug und während der Fahrt in der Kabine die Gefahrenlage mutmasslich zu spät erkannt hat und daher nicht mehr rechtzeitig die Notbremse hat ziehen kön­nen. Der Absturz der Seilbahnkabine wurde durch das fatale Kranmanöver bewirkt, welches von A.______ angeordnet worden war. Er hat vor Ort zusammen mit dem Kranführer W.______ eine offenkundige Gefahrensituation geschaffen; im Unfalltod von G.______ hat sich in der Folge das sorgfaltswidrig und damit uner­laubt herbeigeführte Risiko verwirklicht. Weil er die Gefahr geschaffen hat, kann er sich daher nicht darauf berufen, bei erhöhter Vorsicht anderer wäre es nicht zum Unfall gekommen. Damit ist zugleich auch erklärt, dass allfällige Aufmerksamkeits­defizite der Bahnangestellten nicht als vordringliche Unfallursache erscheinen, wel­che das Fehlverhalten von A.______ in den Hintergrund drängen würde.</w:t>
      </w:r>
    </w:p>
    <w:p>
      <w:r>
        <w:t>d)Bereits in den obigen Erwägungen zum Sachverhalt wurde schliesslich dar­gelegt, dass die am Unfalltag defekte Funksteuerung an der Seilbahn keinen kau­salen Einfluss auf das Unfallgeschehen hatte.</w:t>
      </w:r>
    </w:p>
    <w:p>
      <w:r>
        <w:t>3.4.Das Unfallereignis, welches zum Ableben von G.______ geführt hat, wäre bei sorgfaltsgemässem Verhalten von A.______ vermeidbar gewesen.</w:t>
      </w:r>
    </w:p>
    <w:p>
      <w:r>
        <w:t>a)Vorab hätte das Unglück verhindert werden können, wenn A.______ sich entschieden hätte, den Abbauhammer an einem anderen Ort als bei der Seil­bahnstütze zu deponieren. Dass dazu eine Möglichkeit bestanden hätte, räumte er in der Untersuchung selber ein (siehe oben E. II. 1.3. Bst. a).</w:t>
      </w:r>
    </w:p>
    <w:p>
      <w:r>
        <w:t>b)Indes ist die Entscheidung von A.______, den Abbauhammer bei der Seilbahnstütze abzulegen, weil ihm dieser Platz einfach am idealsten erschien (siehe oben E. II. 1.3. Bst. a), nicht von Grund auf als waghalsig zu bezeichnen. Nur hätte er zuvor die ihm möglichen Massnahmen treffen müssen, um zu verhindern, dass es zu einer Kollision mit der Seilbahn kom­mt. Zunächst hätte er vom Kranfüh­rer verlangen müssen, dass er sich für die Ausführung des betreffenden Kranmanö­vers in den Führerstand auf dem Kran be­gibt, von wo aus er das Seilbahntrassee auf einer erheblich grösseren Distanz als vom Boden aus hätte überblicken können (siehe oben E. II. 1.3. Bst. d). Der Kranführer hätte diesfalls eine drohende Kolli­sionsgefahr frühzeitig erkennen und die Gefahrenlage noch rechtzeitig abwenden können. Im Übrigen aber hätte auch A.______ selber im Gelände sich eine kurze Strecke in nördliche Richtung be­geben können, wo er freie Sicht bis zur Berg­station der Seilbahn gehabt und sich so hätte vergewissern können, dass die Fahr­spur der Bahn für die Dauer des vorgesehenen Ablademanövers bei der Seilbahn­stütze frei bleiben würde (siehe oben E. II. 1.3. Bst. d). Vor allem aber wäre der Unfall vermeidbar gewesen, wenn A.______ über Funk (siehe oben E. II. 1.4. Bst. e) mit den Ver­antwortlichen der Seilbahn Kontakt aufgenommen und sicherge­stellt hätte, dass für die Dauer des Abladens des Abbauhammers bei der Seilbahn­stütze die Seilbahn überhaupt nicht in Betrieb genommen wird.</w:t>
      </w:r>
    </w:p>
    <w:p>
      <w:r>
        <w:t>3.5.Schuldausschliessungs- oder Rechtfertigungsgründe sind in Bezug auf das angeklagte Verhalten von A.______ keine ersichtlich.</w:t>
      </w:r>
    </w:p>
    <w:p>
      <w:r>
        <w:t>3.6.Aus alldem ergibt sich somit in Übereinstimmung mit der Vorinstanz, dass der Beschuldigte A.______ sich der fahrlässigen Tötung im Sinne von Art. 117 StGB schuldig gemacht hat. Die Berufung von A.______ ist daher in diesem Punkt abzuweisen.</w:t>
      </w:r>
    </w:p>
    <w:p>
      <w:r>
        <w:t>4.Beurteilung des Tatverschuldens von B.______</w:t>
      </w:r>
    </w:p>
    <w:p>
      <w:r>
        <w:t>4.1.B.______ wird in der Anklage vorgeworfen, er hätte vor der Inbe­triebnahme des Krans dafür besorgt sein müssen, dass am Kran eine Drehbegren­zung angebracht werde; hierzu wäre er speziell nach Massgabe von Art. 4 Abs. 3 und Abs. 4 der Kranverordnung verpflichtet gewesen. Zumindest aber hätte er den Vorarbeiter A.______ und den Kranführer W.______ auf die mögliche Kolli­sionsgefahr mit der Seilbahn aufmerksam machen müssen. Ausserdem hätte er im Rahmen der ihm gemäss Art. 9 der Verordnung über die Unfallverhütung obliegen­den Koordinationspflichten die Verantwortlichen der Seilbahn auf die Inbetrieb­nahme des Baukrans im Bereich der Seilbahn hinweisen müssen. Auf­grund seiner Ausbildung als Bauführer sei er in der Lage gewesen, die in Frage ste­henden Risi­ken und Zusammenhänge zu erkennen und entsprechende Vorsichts­massnahmen zu treffen. Indem er dies pflichtwidrig unvorsichtig unterlassen habe, habe er sich der fahrlässigen Tötung im Sinne von Art. 117 StGB strafbar gemacht. Die Vorinstanz übernahm im an­gefochtenen Entscheid im Ergebnis den Standpunkt der Anklage. Die Sorgfaltswid­rigkeit von B.______ erkannte sie im Wesentlichen darin, dass er nicht sichergestellt habe, dass am Kran noch vor der Inbetriebnahme eine Schwenkbegrenzung einge­baut wird, nachdem während der Installation des Krans die Notwendigkeit einer Drehbegrenzung erkennbar geworden sei.</w:t>
      </w:r>
    </w:p>
    <w:p>
      <w:r>
        <w:t>4.2.a)Pflichtwidrig unvorsichtig  und damit fahrlässig  handelt, wer die Vorsicht nicht beachtet, zu der er nach den Umständen und nach seinen persönli­chen Verhältnissen verpflichtet ist (Art. 12 Abs. 3 StGB). Als Rechtsquelle der gebotenen Sorgfaltspflicht sind insbesondere einschlägige Normen von Bedeutung, die ein bestimmtes Verhalten gebieten. In einem solchen Fall bestimmt sich das Mass der zu beachtenden Sorgfalt in erster Linie nach diesen Vorschriften (Trechsel/Jean-Richard, a.a.O., N 30 zu Art. 12 StGB; siehe sodann oben E. II. 2.1. Bst. b).</w:t>
      </w:r>
    </w:p>
    <w:p>
      <w:r>
        <w:t>b)Als sachbezogene Bestimmungen sind vorliegend zu beachten:</w:t>
      </w:r>
    </w:p>
    <w:p>
      <w:r>
        <w:t>Art. 4 Abs. 3 und Abs. 4 der Kranverordnung (SR 832.312.15):</w:t>
      </w:r>
    </w:p>
    <w:p>
      <w:r>
        <w:t>3Bevor Krane in der Nähe Strom führender blanker elektrischer Leiter oder von Bahnanlagen verwendet werden, sind mit den Leitungseigentümern oder den Bahngesellschaften die zu treffenden zusätzlichen Schutzmass­nahmen zu vereinbaren. Können sich die Beteiligten nicht einigen, so ist das Durchführungsorgan zu informieren.</w:t>
      </w:r>
    </w:p>
    <w:p>
      <w:r>
        <w:t>4Ist der Aktionsbereich von Kranen durch Hindernisse eingeschränkt, sind Schutzmassnahmen zur Verhinderung von Kollisionen zu treffen.</w:t>
      </w:r>
    </w:p>
    <w:p>
      <w:r>
        <w:t>Art. 7 der Kranverordnung:</w:t>
      </w:r>
    </w:p>
    <w:p>
      <w:r>
        <w:t>Wer sich den Kran von einem Drittunternehmen zur Verfügung stellen lässt, ist dafür verantwortlich, dass die Bestimmungen dieser Verordnung eingehalten werden, sofern die betreffenden Unternehmen nicht schriftlich etwas Abweichendes vereinbaren.</w:t>
      </w:r>
    </w:p>
    <w:p>
      <w:r>
        <w:t>Art. 9 Abs. 1 der Verordnung über die Unfallverhütung, VUV (SR 832.30):</w:t>
      </w:r>
    </w:p>
    <w:p>
      <w:r>
        <w:t>1Sind an einem Arbeitsplatz Arbeitnehmer mehrerer Betriebe tätig, so haben deren Arbeitgeber die zur Wahrung der Arbeitssicherheit erforderli­chen Absprachen zu treffen und die notwendigen Massnahmen anzuord­nen. Sie haben sich gegenseitig und ihre jeweiligen Arbeitnehmer über die Gefahren und die Massnahmen zu deren Behebung zu informieren.</w:t>
      </w:r>
    </w:p>
    <w:p>
      <w:r>
        <w:t>c)B.______ war in seiner Funktion als Bauführer verantwortlich für die Baustelle, auf der sich der Seilbahnunfall zutrug (siehe oben E. II. 1.1. Bst. a). Von daher war er insbesondere auch für die Einhaltung der massgeblichen Sicherheits­vorgaben zuständig. Es steht dabei ausser Frage, dass er aufgrund seiner Ausbil­dung als Bauführer die vorgenannten Schutzbestimmungen kennen musste; dem­nach war ihm auch bekannt, dass er im Lichte von Art. 7 der Kranverordnung kon­kret die Verantwortung für einen sicheren Betrieb des hier angemieteten Baukrans (siehe oben E. I. 1. Bst. c) trug. Gemäss den Untersuchungsergebnissen steht je­doch fest, dass zum einen die am Unfallmorgen erfolgte Aufnahme des Kranbe­triebs nicht mit den Verantwortlichen der Seilbahn abgesprochen war (siehe oben E. II. 1.4. Bst. d/bb). Zum anderen war am Kran auch keine Dreh- bzw. Ausladungs­begrenzung angebracht; dadurch konnte der Kran  wie sich beim Unfall schicksal­haft zeigte  in den Bereich der Seilbahnstütze drehen und dort innerhalb des Seil­bahntrassees Lasten ablassen (siehe oben E. II. 1.6. Bst. b/aa).</w:t>
      </w:r>
    </w:p>
    <w:p>
      <w:r>
        <w:t>d)aa)B.______ wies in der Untersuchung allerdings zutreffend darauf hin, dass es nicht dienlich gewesen wäre, am Kran eine Drehbegrenzung in der Weise vorzusehen, dass der Kranausleger nicht mehr in Richtung der Seilbahnstütze hätte drehen können. Denn in diesem Fall hätte der Kran den Abladeplatz der Mate­rial­seilbahn, welcher sich vom Kranturm aus gesehen in der Flucht zur Seilbahn­stütze befand, gar nicht bedienen können (siehe oben E. II. 1.6. Bst. d). Im Übrigen barg allein der Umstand, dass das Ende des Kranauslegers während eines Güter­um­schlags bei der Materialseilbahn bis zur Stütze der Seilbahn reichte, noch keine Kol­lisionsgefahr in sich, überragte doch der Ausleger die Stütze in der Vertikalen um mehrere Meter (siehe oben E. II. 1.6. Bst. d).</w:t>
      </w:r>
    </w:p>
    <w:p>
      <w:r>
        <w:t>bb)Dass der Ausleger des Krans mit einer Länge von 24 Metern konzipiert war, hatte seine Bewandtnis darin, dass es nur mit diesem Ausmass möglich war, den äussersten Bereich der Baustelle für die Errichtung des neuen Mastes zu bedienen. Dies aber hatte umgekehrt zur Folge, dass der Ausleger auf der der Baustelle ab­gewandten Seite bis in das Profil der Seilbahn hineinragen konnte. Immerhin aber wäre es möglich gewesen, das Ausfahren der Laufkatze insoweit zu begrenzen, dass der Kran jedenfalls im Bereich der Seilbahnstütze keine Lasten hätte absenken können (sektorale Ausla­dungssperre; siehe dazu oben E. II. 1.6. Bst. b/bb).</w:t>
      </w:r>
    </w:p>
    <w:p>
      <w:r>
        <w:t>e)Wäre daher B.______ als für die Sicherheit auf der Baustelle verant­wortlicher Bauführer darauf bedacht gewesen, dass vor Inbetriebnahme des Krans an diesem zumindest eine entsprechend begrenzte Ausladungssperre installiert worden wäre, hätte für A.______ und W.______ überhaupt keine Möglich­keit bestanden, den Abbauhammer mithilfe des Krans beim Sockel der Seilbahn­stütze abzulegen. Denn es hätte bei einer Positionierung des Kranauslegers in Richtung Seilbahnstütze die Laufkatze gar nicht bis dahin ausgefahren werden kön­nen.</w:t>
      </w:r>
    </w:p>
    <w:p>
      <w:r>
        <w:t>f)Letztlich bleibt zu bemerken, dass am Unglückstag überhaupt kein Sicher­heitskonzept vorlag, welches speziell auch auf den Betrieb des Krans in nächster Nähe zur Seilbahn ausgerichtet war. Während nämlich die Bauleitung noch vor Inbetriebnahme des Krans Massnahmen festgelegt hatte, wie der Kran und dieMaterialseilbahn gefahrlos nebeneinander zu betreiben waren (siehe dazu oben E. II. 1.5.), so bestanden in Bezug auf die entferntere, aber ebenfalls noch im Schwenkbereich des Krans verlaufende Seilbahn keinerlei Anweisungen. B.______ kann das Unterbleiben dieser Vorkehrungen nicht damit rechtfertigen, dass der Kran im Profil der Seilbahn eigentlich nichts zu suchen gehabt habe (siehe dazu oben E. II. 1.4. Bst. d/aa). Gerade weil aus Sicht der Bauleitung keine Veran­lassung bestand, mit dem Kran im Bereich der Seilbahn zu operieren, wäre es zu­mindest erforderlich gewesen, dies gegenüber den Bauarbeitern vor Ort explizit zu kommu­nizieren und hierbei dem Vorarbeiter A.______ und dem Kranführer W.______ insbesondere zu verordnen, keine am Kran angehängten Lasten in Richtung Seilbahntrassee zu schwenken und schon gar nicht, dort Lasten abzusen­ken. Ein wirksames und vollständiges Sicherheitskonzept, wie es im Sinne von Art. 4 Abs. 3 und Abs. 4 der Kranverordnung beim Betrieb eines Krans verlangt wird, hätte vorausgesetzt, dass hinsichtlichallerLeitungen innerhalb des Aktionsra­dius des Krans vorbeugende Massnahmen zur Verhinderung einer Kollision getrof­fen wer­den. Erforderlich wäre dabei gewesen, die Inbetriebnahme des Krans mit den Betreibern der Seilbahn vorgängig abzusprechen und hierbei insbesondere auch die Kommunikation (Funkverbindung) zwischen den Verantwortlichen der Seil­bahn und den Bauarbeitern vor Ort sicherzustellen. Endlich wäre auch notwendig gewesen, vor Ort auf der Baustelle, konkrete Verhaltensregeln für alle Beteiligten in Bezug auf den Umgang mit dem Kran verbindlich festzulegen.</w:t>
      </w:r>
    </w:p>
    <w:p>
      <w:r>
        <w:t>g)Es bedeutete daher eine pflichtwidrige Unvorsichtigkeit des verantwortlichen Bauführers B.______, dass er vor Inbetriebnahme des Krans kein Sicherheits­konzept im eben dargelegten Sinne entworfen und speziell nicht wenigstens ein­deutige Sicherheitsanweisungen in Bezug auf die Seilbahn erlassen hatte. Diese Massnahme wäre in der Perspektive von Art. 4 Abs. 3 und Abs. 4 der Kranverord­nung auf jeden Fall geboten gewesen. Hätte B.______ kategorisch bestimmt, der Kran dürfe unter keinen Umständen im Bereich der Seilbahn operieren, wären A.______ und W.______ vor Ort hinsichtlich einer möglichen Kollisionsge­fahr mit der Seilbahn sensibilisiert gewesen. Wäre ihnen das Trassee der Seilbahn sozusagen als Tabuzone befohlen worden, so ist mit an Sicherheit grenzender Wahrscheinlichkeit davon auszugehen, dass sie den Platz bei der Seilbahnstütze von vornherein nicht in Betracht gezogen hätten, um an dieser Stelle mithilfe des Krans den Abbauhammer zu deponieren. Bei dieser Sachlage ist demnach der Risi­kozusammenhang zwischen dem sorgfaltswidrigen Verhalten von B.______ (unterlassene Sicherheitsanweisungen) und dem eingetretenen Unglück offensicht­lich; hätte B.______ wenigstens nur schon befohlen, dass Kranmanöver im Bereich des Seilbahntrassees verboten seien, so hätte sich der Unfall mit an Sicherheit grenzender Wahrscheinlichkeit nicht zugetragen.</w:t>
      </w:r>
    </w:p>
    <w:p>
      <w:r>
        <w:t>h)Selbst wenn für B.______ der genaue Ablauf, wie er vorliegend zum Unfall geführt hat, nicht vorhersehbar war, so ändert dies nichts an seiner strafrecht­lichen Verantwortlichkeit. Es ist nämlich im Anwendungsbereich der oben darge­legten Sicherheitsbestimmungen für die Strafbarkeit von B.______ unerheblich, ob er konkret hätte erahnen müssen, dass A.______ und W.______ auf die kühne Idee kommen würden, mit dem Kran den Abbauhammer trotz laufendem Seilbahnbetrieb innerhalb des Bahntrasses zu deponieren. Die Sicherheitsbestim­mungen verlangen vom verantwortlichen Bauführer, dass beim Einsatz eines Krans im Bereich einer Seilbahn generell Schutzmassnahmen zur Vermeidung einer Kolli­sion zu treffen sind. Die Notwendigkeit zum Erlass von Schutzvorkehrungen zur Kollisionsvermeidung hängt dabei nicht davon ab, ob sich die hierfür zuständige Person im Einzelnen vorstellen kann, wie genau sich eine mögliche Kollision abspielen könnte. Ausschlaggebend für die Verpflichtung zur Anordnung präventiver Schritte ist bereits der Umstand, dass der Kran in das Profil einer Seil­bahn hinein­ragt und damit offenkundig ist, dass eine Kollision möglich ist. Wenn immer sich da­her der Aktionsradius eines Krans mit dem Profil einer Seilbahn über­schneidet, liegt per se eine erkennbare Gefahrenlage vor, welche Schutzmassnah­men erforderlich macht. Wird in dieser Situation die Verantwortung zur Risikover­meidung nicht wahr­genommen, liegt eine durch Unterlassung begangene strafbare pflichtwidrige Unvorsichtigkeit vor. Entscheidend ist dabei einzig und allein, dass dieKollisions­gefahr an sichvorhersehbar war; es kommt dabei nicht darauf an, ob ebenso das aufgrund der unterlassenen Sicherheitsvorkehrungen konkret abgelau­fene Unfallge­schehen erkennbar war.</w:t>
      </w:r>
    </w:p>
    <w:p>
      <w:r>
        <w:t>4.3.In Bezug auf den Anklagesachverhalt, welcher vorliegend B.______ angelastet wird, liegen keine Schuldausschliessungs- oder Rechtfertigungsgründe vor.</w:t>
      </w:r>
    </w:p>
    <w:p>
      <w:r>
        <w:t>4.4.Diesen Ausführungen zufolge ist der erstinstanzlich gegenüber B.______ ergangene Schuldspruch wegen fahrlässiger Tötung im Sinne von Art. 117 StGB zu bestätigen. Es ist hierzu ergänzend auch auf die Ausführungen der Vor­instanz im angefochtenen Entscheid zu verweisen. Dies führt in diesem Punkt zur Abweisung der Berufung von B.______.</w:t>
      </w:r>
    </w:p>
    <w:p>
      <w:r>
        <w:t>III.</w:t>
      </w:r>
    </w:p>
    <w:p>
      <w:r>
        <w:t>Strafzumessung</w:t>
      </w:r>
    </w:p>
    <w:p>
      <w:r>
        <w:t>1.Strafe gegenüber A.______</w:t>
      </w:r>
    </w:p>
    <w:p>
      <w:r>
        <w:t>1.1.a)Wer im Sinne von Art. 117 StGB fahrlässig den Tod eines Menschen verursacht, wird mit einer Freiheitsstrafe von in der Regel sechs Monaten bis zu drei Jahren oder einer Geldstrafe von einem bis zu 360 Tagessätzen bestraft (Art. 34 Abs. 1 und Art. 40 StGB). Wird der Vollzug der Strafe unter Ansetzung einer Probe­zeit aufgeschoben, kann die bedingte Strafe mit einer Busse bis zu Fr. 10000.‑ ver­bunden werden, bei deren Nichtbezahlung eine Ersatzfreiheitsstrafe zu verbüssen ist (Art. 42 Abs. 4 in Verbindung mit Art. 106 StGB).</w:t>
      </w:r>
    </w:p>
    <w:p>
      <w:r>
        <w:t>b)Vorliegend hat die Staatsanwaltschaft kein Rechtsmittel gegen die erstin­stanzliche Strafzumessung ergriffen. Infolgedessen darf das Obergericht die von der Vorinstanz in Bezug auf den Beschuldigten A.______ festgelegte bedingte Geldstrafe von 50 Tagessätzen zu je Fr. 120.‑ zuzüglich einer Busse von Fr. 500.‑ nicht verschärfen (Art. 391 Abs. 2 StPO). Innerhalb der aufgezeigten Bandbreite ist die konkret auszufällende Strafe nach dem Ver­schulden des Beschuldigten zu bemessen; hierbei sind die Beweg­gründe, das Vor­leben und die persönlichen Verhältnisse sowie die Wirkung der Strafe auf das Leben des Beschuldigten zu berücksichtigen (Art. 47 Abs. 1 StGB und Art. 106 Abs. 3 StGB).</w:t>
      </w:r>
    </w:p>
    <w:p>
      <w:r>
        <w:t>1.2.a)Die Vorinstanz hat in ihrem Entscheid die persönlichen Verhältnisse sowie das Vorleben des Beschuldigten unter Berücksichtigung der vorhandenen Akten zutreffend beschrieben. Es kann daher an dieser Stelle vollumfänglich auf die entsprechenden Ausführungen im angefochtenen Entscheid verwiesen werden, zumal der Beschuldigte selber anlässlich der Berufungsverhandlung erklärt hat, dass sich in der Zwischenzeit nichts verändert habe.</w:t>
      </w:r>
    </w:p>
    <w:p>
      <w:r>
        <w:t>b)Das Verschulden des Beschuldigten wiegt erheblich. Das von ihm angeord­nete und in der Folge zusammen mit dem Kranführer W.______ umgesetzte Vorhaben, mit dem Kran den Abbauhammer unmittelbar bei der Seilbahnstütze zu deponieren, ist aufgrund der gesamten Umstände als leichtfertig und verwegen zu taxieren. Obschon er nämlich von seinem damals eingenommenen Standort bei der Seilbahnstütze aus das Trassee der Seilbahn bergwärts nur wenige Meter weit überblicken konnte und er überdies damit rechnen musste, dass jederzeit die Seil­bahnkabine herannahen könnte, liess er dennoch den Abbauhammer unmittelbar neben dem Seilbahntragseil absenken. Er handelte dabei sozusagen im blinden Vertrauen darauf, es würde schon nichts geschehen. Fatalerweise hat er sich darin geirrt. Dadurch, dass er das naheliegende und akute Kollisionsrisiko ganz offen­sichtlich nicht bedachte und er jede Vorsicht ausser Acht liess, lag seinem Verhalten eine ziemliche Gleichgültigkeit, wenn nicht gar Rücksichtslosigkeit zugrunde. Dies fällt verschuldensmässig stark ins Gewicht. Zur Entlas­tung des Beschuldigten ist aber immerhin anzufügen, dass auf Baustellen regelmässig eine nicht unerhebliche Hektik herrscht und die Bauarbeiter bei der Arbeitserledigung unter enormem Zeit­druck stehen. Kommt hinzu, dass die vorliegende Baustelle unmittel­bar an einem Felsgrat extrem exponiert war; es war wenig Platz vorhanden und die Arbeiter vor Ort hatten bei ihrer anspruchsvollen Tätigkeit permanent auch auf sich selber acht­zugeben, um nicht zu verunfallen.</w:t>
      </w:r>
    </w:p>
    <w:p>
      <w:r>
        <w:t>c)Hier konkret strafmindernd zu berücksichtigen ist die insgesamt lange Ver­fahrensdauer seit der Deliktsverübung, worin im Ergebnis ein Verstoss gegen das Beschleunigungsgebot gemäss Art. 6 Ziff. 1 EMRK bzw. Art. 29 Abs. 1 BV liegt.</w:t>
      </w:r>
    </w:p>
    <w:p>
      <w:r>
        <w:t>d)Zusätzliche Strafminderungsgründe liegen keine vor. Es sind überdies auch keine Anhaltspunkte ersichtlich, welche beim Beschuldigten auf eine besondere Strafempfindlichkeit hinweisen würden.</w:t>
      </w:r>
    </w:p>
    <w:p>
      <w:r>
        <w:t>1.3.Aufgrund der dargelegten Strafzumessungselemente erscheint eine Geld­strafe in der bereits erstinstanzlich ausgesprochenen Höhe von 50 Tages­sätzen als dem Verschulden, den persönlichen Verhältnissen sowie der Straf­emp­findlichkeit des Beschuldigten angemessen. In Über­einstimmung mit der Vor­instanz ist die Tagessatzhöhe bei der Geldstrafe auf Fr. 120.‑ festzulegen, zumal der Beschuldigte selber an der Berufungsverhandlung gegen die entsprechende Berechnung nichts eingewendet und die Verdienstanga­ben im erst­instanzlichen Entscheid als nach wie vor gültig bestätigt hat.</w:t>
      </w:r>
    </w:p>
    <w:p>
      <w:r>
        <w:t>1.4.a)Wie bereits die Vorinstanz zutreffend erwogen hat, kann dem Beschuldigten im Lichte von Art. 42 Abs. 1 StGB der bedingte Strafvollzug eingeräumt werden. Dabei ist gestützt auf Art. 44 Abs. 1 StGB die Probezeit ebenso im Einklang mit der Vorinstanz auf zwei Jahre zu befristen.</w:t>
      </w:r>
    </w:p>
    <w:p>
      <w:r>
        <w:t>b)In Bezug auf die Verbindungsbusse von hier Fr. 500.‑ ist als Umwandlungs­schlüssel für die Bemessung der Ersatzfreiheitsstrafe im Falle der Nichtbezahlung der Busse (Art. 106 Abs. 2 StGB) die bei der Geldstrafe ermittelte Tagessatzhöhe von Fr. 120.‑ heran­zuziehen, indem der Betrag der Verbindungsbusse durch jene dividiert wird (BGE 134 IV 60 E. 7.3.3 S. 75 ff.). Dies ergibt im Ergebnis, dass der Beschuldigte eine Ersatzfreiheitsstrafe von vier Tagen [nicht fünf Tage, wie von der Vorinstanz festgesetzt] zu gewärtigen hätte, sollte er die Busse schuldhaft nicht begleichen.</w:t>
      </w:r>
    </w:p>
    <w:p>
      <w:r>
        <w:t>1.5.Nachdem im Übrigen der Beschuldigte A.______ an der Berufungs­verhandlung keine konkreten Einwendungen gegenüber der vorinstanzli­chen Bemessung der Strafe erhoben hat, ist zusammenfassend festzuhalten, dass das angefochtene Urteil im Strafpunkt zu bestätigen ist, abgesehen von einer geringfü­gigen Korrektur bei der Ersatzfreiheitsstrafe.</w:t>
      </w:r>
    </w:p>
    <w:p>
      <w:r>
        <w:t>2.Strafe gegenüber B.______</w:t>
      </w:r>
    </w:p>
    <w:p>
      <w:r>
        <w:t>2.1.a)Der Beschuldigte B.______ hat sich ebenfalls der fahrlässigen Tötung im Sinne von Art. 117 StGB schuldig gemacht, weshalb er der gleichen abs­trakten Strafandrohung unterliegt wie A.______ (siehe dazu oben E. III. 1.1.).</w:t>
      </w:r>
    </w:p>
    <w:p>
      <w:r>
        <w:t>b)Die Vorinstanz hat den Beschuldigten B.______ im Zusatz zu einer Vor­strafe zu einer bedingten Geldstrafe von 80 Tagessätzen zu je Fr. 180.‑ sowie einer Verbindungsbusse von Fr. 900.‑ verurteilt. Die Staatsanwaltschaft hat hiergegen kein Rechtsmittel ergriffen, was eine strengere Bestrafung ausschliesst (Art. 391 Abs. 2 StPO), wenn nachfolgend nun das Oberge­richt die Strafe nach dem konkreten Verschulden des Beschuldigten unter Berück­sichtigung seiner Beweg­gründe, seines Vorlebens und seiner persönlichen Verhält­nisse sowie der Wirkung der Strafe auf sein Leben festzusetzen hat (Art. 47 Abs. 1 StGB und Art. 106 Abs. 3 StGB).</w:t>
      </w:r>
    </w:p>
    <w:p>
      <w:r>
        <w:t>2.2.a)Mit Bezug auf die persönlichen Verhältnisse und das Vorleben des Beschuldigten B.______ kann auf die Angaben im angefochtenen Entscheid verwiesen werden. Gemäss Erklärung des Be­schuldigten vor Obergericht ist seine persönliche Situation nach wie vor dieselbe.</w:t>
      </w:r>
    </w:p>
    <w:p>
      <w:r>
        <w:t>b)Entgegen der Auffassung der Vorinstanz wiegt das Verschulden des Be­schuldigten B.______ im Vergleich zu demjenigen des Mitbeschuldigten A.______ nicht schwerer. Dessen Verschulden ist andererseits aber auch nicht geringer. Ihm ist unter dem Verschuldensgesichtspunkt anzulasten, dass er es trotz der exponierten und gefahrenträchtigen Lage der Baustelle in nächster Nähe zu einer Personenseilbahn versäumt hat, ein klares Sicherheitskonzept zu erstellen, bevor der Baukran in Betrieb genommen wurde. Sein Standpunkt, der Kran habe im Bereich der Seilbahn gar nichts zu suchen gehabt, weshalb in dieser Hin­sicht keine Sicherheitsanweisungen notwendig gewesen seien, gründet auf einer tadelnswerten Sorglosigkeit. Allein schon aufgrund der Tatsache, dass sich der Radius des Krans mit der Seilbahnachse überschnitt, musste dem Beschuldigten B.______ namentlich auch im Lichte der weiter vorne erwähnten einschlägigen Schutznormen (siehe oben E. II. 4.2. Bst. b) klar geworden sein, dass prä­ventive Massnahmen notwendig sein würden, um mögliche Gefahren abzuwenden. Darüber hat er sich hinweggesetzt, wobei er letztlich ähnlich leichtfertig handelte wie A.______ bei seinem fatalen Kranmanöver, indem er ebenfalls darauf ver­traute, es werde nichts geschehen.</w:t>
      </w:r>
    </w:p>
    <w:p>
      <w:r>
        <w:t>c)Strafmindernd zu berücksichtigen ist die insgesamt lange Verfahrensdauer seit der Deliktsverübung, worin im Ergebnis ein Verstoss gegen das Beschleuni­gungsgebot gemäss Art. 6 Ziff. 1 EMRK bzw. Art. 29 Abs. 1 BV liegt.</w:t>
      </w:r>
    </w:p>
    <w:p>
      <w:r>
        <w:t>d)Zusätzliche Strafminderungsgründe liegen keine vor. Es sind überdies auch keine Anhaltspunkte ersichtlich, welche beim Beschuldigten auf eine besondere Strafempfindlichkeit hinweisen würden.</w:t>
      </w:r>
    </w:p>
    <w:p>
      <w:r>
        <w:t>2.3.Bei einer Gesamtwürdigung der dargelegten Strafzumessungsfaktoren erscheint eine Geld­strafe von 50 Tagessätzen in Verbindung mit einer Busse von Fr. 900.‑ als angemessen. Dies bedeutet gegenüber dem vorinstanzlichen Ent­scheid eine Reduktion der Strafe um 30 Tagessätze, was mit Blick auf die gegen­über dem Mitbeschuldigten A.______ ausgesprochene Geldstrafe von eben­falls 50 Tagessätzen in Anbetracht der durchaus vergleichbaren Verschuldenslage gerechtfertigt ist. Sodann ist, hierin wiederum in Über­einstimmung mit der Vor­instanz, die Höhe des einzelnen Tagessatzes auf Fr. 180.‑ zu bemessen, zumal der Beschuldigte selber an der Berufungsverhandlung gegen die entsprechende Berechnung keine Einwendungen vorgebracht und sich überdies sein Einkommen seit der erstinstanzlichen Verhandlung gemäss eige­nen Angaben nicht verändert hat.</w:t>
      </w:r>
    </w:p>
    <w:p>
      <w:r>
        <w:t>2.4.a)Bereits die Vorinstanz hat in Anwendung von Art. 42 Abs. 1 StGB und Art. 44 Abs. 1 StGB dem Beschuldigten zu Recht den bedingten Strafvollzug ge­währt bei einer minimalen Probezeit von zwei Jahren. Darauf kann hier verwiesen werden.</w:t>
      </w:r>
    </w:p>
    <w:p>
      <w:r>
        <w:t>b)Für den Fall, dass der Beschuldigte die Verbindungsbusse von Fr. 900.‑ schuldhaft nicht bezahlen sollte, wird gestützt auf Art. 106 Abs. 2 StGB eine unbe­dingt vollziehbare Ersatzfreiheitsstrafe von fünf Tagen festgesetzt (siehe dazu BGE 134 IV 60 E. 7.3.3 S. 75 ff.).</w:t>
      </w:r>
    </w:p>
    <w:p>
      <w:r>
        <w:t>2.5.Als Ergebnis ist damit festzuhalten, dass das erstinstanzliche Urteil im Sinne einer teilweisen Gutheissung der Berufung in Bezug auf den Strafpunkt zu ändern ist, indem der Beschuldigte B.______ zu einer tieferen Geldstrafe von noch 50 Tagessätzen zu Fr. 180.‑ zu verurteilen ist. Wie bereits im angefochtenen Entscheid ist sodann die Geldstrafe mit einer Busse im Betrag von Fr. 900.‑ zu ver­knüpfen.</w:t>
      </w:r>
    </w:p>
    <w:p>
      <w:r>
        <w:t>IV.</w:t>
      </w:r>
    </w:p>
    <w:p>
      <w:r>
        <w:t>Zivilansprüche</w:t>
      </w:r>
    </w:p>
    <w:p>
      <w:r>
        <w:t>1.Zivilforderung der XY.______ Versicherungen AG</w:t>
      </w:r>
    </w:p>
    <w:p>
      <w:r>
        <w:t>1.1.Die XY.______ Versicherungen AG macht im vorliegenden Strafprozess adhä­sionsweise einen Schadenersatzanspruch von Fr. 540319.25 geltend, resultierend aus den Kosten für die Reparatur der beim Unfall beschädigten Seilbahn. Die Vorinstanz hat in Dispositiv-Ziff. 10 des hier angefochtenen Ent­scheids die Beschuldigten A.______ und B.______ unter solidarischer Haftbarkeit zur Bezahlung von Schadenersatz in verlangter Höhe an die XY.______ Versi­cherungen AG ver­pflichtet. Beide Beschuldigten beantragen in ihrer Berufung, es sei die Forderungsklage der XY.______ Versicherungen AG abzuweisen bzw. eventualiter auf den Zivilweg zu verweisen (siehe dazu die eingangs aufge­führten Parteianträge).</w:t>
      </w:r>
    </w:p>
    <w:p>
      <w:r>
        <w:t>1.2.a)Gemäss Art. 122 Abs. 1 StPO kann die geschädigte Person zivilrecht­liche Ansprüche aus der Straftat als Privatklägerschaft adhäsionsweise im Strafver­fahren geltend machen. Zur Adhäsionsklage legitimiert ist demnach, wer durch die Straftat in seinen Rechten unmittelbar verletzt worden und damit berechtigt ist, sich im Strafverfahren als Privatklägerschaft zu konstituieren (siehe Art. 115 Abs. 1 in Ver­bindung mit Art. 118 StPO; siehe dazu BSK-Dolge, N 51 zu Art. 122 StPO).</w:t>
      </w:r>
    </w:p>
    <w:p>
      <w:r>
        <w:t>b)Gleich wie im gewöhnlichen Zivilprozess hat das Gericht auch im Adhäsions­prozess von Amtes wegen zu prüfen, ob die Prozessvoraussetzungen zur Behand­lung einer Forderungsklage erfüllt sind. Zu den Prozessvoraussetzungen gehört namentlich, dass die Klagelegitimation des Adhäsionsklägers, d.h. dessen Geschä­digtenstellung im Sinne von Art. 122 Abs. 1 StPO, gegeben ist (BSK-Dolge, N 18 f. zu Art. 122 StPO).</w:t>
      </w:r>
    </w:p>
    <w:p>
      <w:r>
        <w:t>c)Im Rahmen eines Strafverfahrens kann gegenüber dem Beschuldigten zivil­rechtliche Ansprüche nur erheben, werdurch die Straftatgeschädigt worden ist (Art. 122 Abs. 1 StPO). Mit anderen Worten muss sich der zivilrechtliche Anspruch unmittelbar aus der konkret eingeklagten Straftat herleiten (siehe dazu BSK-Dolge, N 5 und N 65 zu Art. 122 StPO). Im vorliegenden Strafprozess betraf die Anklage gegenüber den Beschuldigten den Tatbestand der fahrlässigen Tötung im Sinne von Art. 117 StGB. Die von der XY.______ Versicherungen AG hier gegenüber den Beschuldigten geltend gemachte Schadenersatzforderung ist indes nicht eine Folge des inkriminierten Straftatbestandes der fahrlässigen Tötung; viel­mehr gründet dieser Ersatzanspruch auf der im vorliegenden Prozess strafrechtlich nicht zu beurteilenden Beschädigung der Seilbahn. Die XY.______ Versicherungen AG ist mithin durch den hier einzig zu beurteilenden Straftatbestand der fahrlässigen Tötung in ihren Rechten überhaupt nicht betroffen. Sie ist daher nicht Geschädigte im Sinne von Art. 115 StPO und demnach nicht berechtigt, im vorliegenden Straf­prozess gestützt auf Art. 122 Abs. 1 StPO gegenüber den Beschuldigten adhäsi­onsweise eine Ersatzforderung geltend zu machen.</w:t>
      </w:r>
    </w:p>
    <w:p>
      <w:r>
        <w:t>1.3.Aus alldem ergibt sich, dass auf die Forderungsklage der XY.______ Versiche­rungen AG mangels Klagelegitimation nicht einzutreten ist. Insoweit sind die Beru­fungen der Beschuldigten gutzuheissen und ist Dispositiv-Ziff. 10 des angefochte­nen Entscheids aufzuheben.</w:t>
      </w:r>
    </w:p>
    <w:p>
      <w:r>
        <w:t>2.Zivilforderungen der Angehörigen von G.______ sel.</w:t>
      </w:r>
    </w:p>
    <w:p>
      <w:r>
        <w:t>2.1.Die Angehörigen des tödlich verunfallten G.______ machten im vorinstanzlichen Verfahren gegenüber allen Beschuldigten adhä­sionsweise (siehe dazu Art. 122 Abs. 1 und Abs. 2 StPO) zivilrechtliche Forderun­gen, hauptsächlich Genugtuungsansprüche, geltend. In der Folge verpflichtete die Vorinstanz mit hier angefochtenem Urteil vom 3. Juli 2013 die im Schuldpunkt verurteilten B.______, A.______, X.______, Y.______ dazu, den Angehörigen des Unfallopfers zu gleichen Teilen sowie unter solidarischer Haftung Genugtuungszahlungen zu leisten. Im Übrigen wurden die Angehörigen mit weitergehenden Zivilan­sprüchen auf den Zivilweg verwiesen. Die Beschuldigten A.______ und B.______ beantragen in ihren Berufungen, es seien die Zivilklagen der Angehörigen abzuweisen (siehe die eingangs wiedergegebenen Anträge).</w:t>
      </w:r>
    </w:p>
    <w:p>
      <w:r>
        <w:t>2.2.a)Die Vorinstanz hat bei ihrem Entscheid über die adhäsionsweise ein­geklagten Zivilforderungen der Angehörigen übersehen, dass diese mit Eingabe ihres Rechtsvertreters bereits vom 25. April 2012 erklärt haben, sie nähmen Ab­stand von den geltend gemachten Begehren, da sie sich mit dem Haftpflichtversi­cherer der Bauherrin aussergerichtlich über ihre Ansprüche geeinigt hätten. Mit Schreiben vom 16. September 2013 hat der Rechtsvertreter der Angehörigen diesen Sachverhalt auf Anfrage des Obergerichts ausdrücklich bestätigt.</w:t>
      </w:r>
    </w:p>
    <w:p>
      <w:r>
        <w:t>b)Mit Schreiben vom 18. September 2013 hat das Obergericht sämtlichen betroffenen Parteien angezeigt, dass die Zivilansprüche der Angehörigen des Unfallopfers nicht mehr Gegenstand des Berufungsverfahrens bildeten und zudem vorgesehen sei, im Sinne einer Berichtigung den vorinstanzlichen (materiellen) Ent­scheid hinsichtlich der erwähnten Ansprüche in einen formellen Prozesserledi­gungsentscheid abzuändern. Hiergegen hat in der Folge keine Partei Ein­wendungen erhoben. Anlässlich der Berufungsverhandlung vom 22. Mai 2014 ist denn auch zu den Zivilansprüchen der Angehörigen nicht mehr inhaltlich plädiert worden.</w:t>
      </w:r>
    </w:p>
    <w:p>
      <w:r>
        <w:t>2.3.Die Angehörigen von G.______ sel. haben sich ausserhalb des Straf­prozesses mit der Haftpflichtversicherung über ihre zivilrechtlichen Ansprüche geei­nigt und haben hierauf ihre zuvor anhängig gemachten Adhäsionsklagen zurückge­zogen. Die Vorinstanz hätte deshalb im Rahmen ihres Strafurteils vom 3. Juli 2013  über diese Klagen nicht mehr materiell befinden dürfen. Denn zu diesem Zeitpunkt war der Prozess über die Zivilansprüche der Angehörigen aufgrund des zwischenzeitlich erfolgten Klagerückzugs bereits von Rechts wegen beendet (siehe dazu BK-Killias, N 40 zu Art. 241 ZPO); das betreffende Adhäsionsverfahren wäre richtigerweise als durch Rückzug der Zivilklagen gegenstandslos geworden am Geschäftsverzeichnis abzuschreiben gewesen. Bei dieser Sachlage sind daher Dis­positiv-Ziff. 11 und Ziff. 12 des Urteils der Strafgerichtskommission des Kantonsge­richts aufzuheben und ist der Adhäsionsprozess betreffend die Zivilansprüche der Angehörigen von G.______ sel. im dargelegten Sinne als erle­digt zu vermerken. In Anwendung von Art. 392 StPO erfolgt die Aufhebung von Dis­positiv-Ziff. 11 und Ziff. 12 des kantonsgerichtlichen Urteils zugleich auch zugunsten der vorinstanzlich ebenfalls verurteilten bzw. beschuldigten X.______, Y.______ und Z.______, welche kein Rechtsmittel ergriffen haben; den eben ge­nannten Personen ist daher der obergerichtliche Entscheid auszugsweise ebenfalls zuzustellen.</w:t>
      </w:r>
    </w:p>
    <w:p>
      <w:r>
        <w:t>V.</w:t>
      </w:r>
    </w:p>
    <w:p>
      <w:r>
        <w:t>Zusammenfassung und Kostenregelung</w:t>
      </w:r>
    </w:p>
    <w:p>
      <w:r>
        <w:t>Formal fällt das Obergericht hinsichtlich der Beschuldigten A.______ und B.______ ein neues Urteil, welches das erstinstanzliche Urteil ersetzt (Art. 408 StPO).</w:t>
      </w:r>
    </w:p>
    <w:p>
      <w:r>
        <w:t>1.Berufung des Beschuldigten A.______</w:t>
      </w:r>
    </w:p>
    <w:p>
      <w:r>
        <w:t>1.1.Als Ergebnis ist festzuhalten, dass A.______ mit seinem hauptsäch­lichen Berufungsantrag auf Freispruch von Schuld und Strafe unterliegt. In teilweiser Gutheissung der Berufung ist jedoch das angefochtene Urteil in Bezug auf die erst­instanzlich behandelten Zivilklagen zugunsten von A.______ abzuändern. Zudem ist die Ersatzfreiheitsstrafe für den Fall der Nichtbezahlung der Busse von fünf auf vier Tage zu reduzieren (Berichtigung eines Umrechnungsfehlers).</w:t>
      </w:r>
    </w:p>
    <w:p>
      <w:r>
        <w:t>1.2.a)Bei diesem Ausgang sind die für die Behandlung der Berufung im Schuld- und Strafpunkt fälligen Gerichtskosten für das obergerichtliche Verfahren auf Fr. 2500.‑ anzusetzen und dem Beschuldigten A.______ aufzuerlegen (Art. 428 Abs. 1 StPO).</w:t>
      </w:r>
    </w:p>
    <w:p>
      <w:r>
        <w:t>b)Zusätzlich ist über die von der Vorinstanz getroffene Kostenregelung zu befinden (Art. 428 Abs. 3 StPO). Erstinstanzlich sind A.______ Verfahrens­kosten von insgesamt Fr. 4879.40 überbunden worden. Es ist kein sach­licher Grund ersichtlich, welcher eine Änderung an dieser Kostenregelung nahele­gen würde, zumal der Beschuldigte dagegen keine konkreten Einwendungen vorge­bracht hat (siehe dazu auch Urteil des Bundesgerichts 6B_574/2012 vom 28. Mai 2013, E. 2.4.4).</w:t>
      </w:r>
    </w:p>
    <w:p>
      <w:r>
        <w:t>1.3.Indem auf die Zivilklage der XY.______ Versicherungen AG nicht eingetreten wird, besitzt der Beschuldigte A.______ als in diesem Punkt obsiegende Partei gegenüber der Privatklägerin einen Anspruch auf eine angemessene Entschädigung für die durch die Anträge zum Zivilpunkt verursachten Aufwendungen (Art. 432 Abs. 1 StPO). Die entspre­chende Entschädigung ist vorliegend für beide Instanzen auf insgesamt Fr. 2000.‑ festzusetzen.</w:t>
      </w:r>
    </w:p>
    <w:p>
      <w:r>
        <w:t>1.4.Der Beschuldigte A.______ hat in seiner Berufung sodann bean­tragt, es sei vorzumerken, dass er gegenüber verschiedenen namentlich genannten Verfahrensbeteiligten den Streit verkündet habe bzw. den Streit verkünden wolle (siehe oben S. 2, Antrag Ziff. 5). Das Obergericht hat bereits mit Schreiben vom 18. September 2013 klargestellt, dass eine Streitverkündung im Rahmen eines Strafprozesses nicht vorgesehen ist. Damit hat es sein Bewenden; es ist keine gesetzliche Grundlage ersichtlich, inwiefern diesbezüglich im nachfolgenden Urteilsdispositiv noch eine Anmerkung erforderlich sein sollte. Im Übrigen ist die Thematik der Streitverkündung vorliegend ohnehin gegenstandslos geworden, nachdem auf die Forderungsklage der XY.______ Versicherungen AG nicht eingetreten wird.</w:t>
      </w:r>
    </w:p>
    <w:p>
      <w:r>
        <w:t>2.Berufung des Beschuldigten B.______</w:t>
      </w:r>
    </w:p>
    <w:p>
      <w:r>
        <w:t>2.1.B.______ ist im Berufungsverfahren mit seinem Hauptantrag auf Freispruch von Schuld und Strafe unterlegen. In teilweiser Gutheissung der Beru­fung ist indes das erstinstanzlich festgelegte Strafmass zu reduzieren und ist über­dies zugunsten von B.______ das angefochtene Urteil in Bezug auf die erstin­stanzlich behandelten Zivilklagen abzuändern.</w:t>
      </w:r>
    </w:p>
    <w:p>
      <w:r>
        <w:t>2.2.a)Für die Behandlung der Berufung von B.______ im Schuld- und Strafpunkt ist für das obergerichtliche Verfahren eine von B.______ zu bezah­lende reduzierte Gerichtsgebühr von Fr. 2000.‑ festzulegen (Art. 428 Abs. 1 und Abs. 2 lit. b StPO). Von der Zusprechung einer Parteientschädigung an B.______ aus der Staatskasse ist abzusehen, da sein Rechtsvertreter im Berufungs­verfahren spezifisch zur Strafzumessung keine Ausführungen gemacht hat, weshalb ihm in diesem Zusammenhang auch kein Aufwand erwachsen ist (siehe Art. 436 Abs. 2 StPO).</w:t>
      </w:r>
    </w:p>
    <w:p>
      <w:r>
        <w:t>b)Sodann ist auch über die Kosten des erstinstanzlichen Verfahrens zu ent­scheiden (Art. 428 Abs. 3 StPO). Die Vorinstanz hat B.______ Verfahrenskos­ten von insgesamt Fr. 4879.40 überbunden. Es ist kein sachlicher Grund ersichtlich, welcher eine Änderung an dieser Kostenregelung nahelegen würde, nachdem auch der Beschuldigte selber dagegen keine konkreten Einwen­dungen erhoben hat (siehe dazu auch Urteil des Bundesgerichts 6B_574/2012 vom 28. Mai 2013, E. 2.4.4).</w:t>
      </w:r>
    </w:p>
    <w:p>
      <w:r>
        <w:t>2.3.Auf die Zivilklage der XY.______ Versicherungen AG wird nicht eingetreten, womit B.______ im Berufungsverfahren in diesem Punkt obsiegt. Demnach hat er gegenüber der XY.______ Versicherungen AG Anspruch auf eine angemessene Ent­schädigung für die durch die Anträge zum Zivilpunkt verursachten Aufwendungen (Art. 432 Abs. 1 StPO). Die entsprechende Entschädigung für beide Instanzen ist hier auf insgesamt Fr. 2000.‑ festzusetzen.</w:t>
      </w:r>
    </w:p>
    <w:p>
      <w:r>
        <w:t>3.Gerichtskosten zu Lasten der XY.______ Versicherungen AG</w:t>
      </w:r>
    </w:p>
    <w:p>
      <w:r>
        <w:t>Da vorliegend auf die Zivilklage der XY.______ Versicherungen AG nicht eingetreten und die Klägerin demnach im Ergebnis auf den Zivilweg verwiesen wird, sind ihr in Anwendung von Art. 427 Abs. 1 lit. c StPO jene Verfahrenskosten zu überbinden, welche durch ihre Anträge zum Zivilpunkt verursacht worden sind. Konkret sind hier die entsprechenden Gerichtskosten unter Berücksichtigung des Streitwerts auf Fr. 1000.‑ zu bemessen.</w:t>
      </w:r>
    </w:p>
    <w:p>
      <w:r>
        <w:t>4.Aufhebung der Solidarhaftung</w:t>
      </w:r>
    </w:p>
    <w:p>
      <w:r>
        <w:t>Die Vorinstanz hat in Dispositiv-Ziff. 19 ihres Entscheids  ange­ordnet, dass die Beschuldigten B.______, A.______, X.______ und Y.______ in Bezug auf einen Teil der Verfahrenskosten solidarisch haften. Nachdem im vorliegenden Berufungsverfahren hinsichtlich der Beschuldigten B.______ und A.______ eine neue Kostenregelung zu erlassen ist, erweist sich die Umsetzung der erstinstanzlich vorgesehenen Solidarhaft bezüglich eines Teils der Kosten als nicht mehr praktikabel. Diese Anordnung ist daher aufzuheben.</w:t>
      </w:r>
    </w:p>
    <w:p>
      <w:r>
        <w:t>¾¾¾¾¾¾¾¾¾¾¾</w:t>
      </w:r>
    </w:p>
    <w:p>
      <w:r>
        <w:t>Das Gericht erkennt:</w:t>
      </w:r>
    </w:p>
    <w:p>
      <w:r>
        <w:t>1.</w:t>
      </w:r>
    </w:p>
    <w:p>
      <w:r>
        <w:t>Es wird vorgemerkt, dass die folgenden Ziffern des Dispositivs des Urteils der Strafgerichtskommission des Kantonsgerichts Glarus vom 3. Juli 2013 im Ver­fahren SG.2011.00073 unangefochten in Rechtskraft erwachsen sind und nicht Gegenstand des Berufungsverfahrens bildeten:</w:t>
      </w:r>
    </w:p>
    <w:p>
      <w:r>
        <w:t>Dispositiv-Ziff. 2:</w:t>
      </w:r>
    </w:p>
    <w:p>
      <w:r>
        <w:t>Schuldspruch gegenüber X.______;</w:t>
      </w:r>
    </w:p>
    <w:p>
      <w:r>
        <w:t>Dispositiv-Ziff. 3:</w:t>
      </w:r>
    </w:p>
    <w:p>
      <w:r>
        <w:t>Schuldspruch gegenüber Y.______;</w:t>
      </w:r>
    </w:p>
    <w:p>
      <w:r>
        <w:t>Dispositiv-Ziff. 5</w:t>
      </w:r>
    </w:p>
    <w:p>
      <w:r>
        <w:t>Freispruch gegenüber Z.______;</w:t>
      </w:r>
    </w:p>
    <w:p>
      <w:r>
        <w:t>Dispositiv-Ziff. 7:</w:t>
      </w:r>
    </w:p>
    <w:p>
      <w:r>
        <w:t>Strafe in Bezug auf X.______;</w:t>
      </w:r>
    </w:p>
    <w:p>
      <w:r>
        <w:t>Dispositiv-Ziff. 8:</w:t>
      </w:r>
    </w:p>
    <w:p>
      <w:r>
        <w:t>Strafe in Bezug auf Y.______;</w:t>
      </w:r>
    </w:p>
    <w:p>
      <w:r>
        <w:t>Dispositiv-Ziff. 14:</w:t>
      </w:r>
    </w:p>
    <w:p>
      <w:r>
        <w:t>Gerichtsgebühr in Bezug auf X.______;</w:t>
      </w:r>
    </w:p>
    <w:p>
      <w:r>
        <w:t>Dispositiv-Ziff. 15:</w:t>
      </w:r>
    </w:p>
    <w:p>
      <w:r>
        <w:t>Gerichtsgebühr in Bezug auf Y.______;</w:t>
      </w:r>
    </w:p>
    <w:p>
      <w:r>
        <w:t>Dispositiv-Ziff. 17:</w:t>
      </w:r>
    </w:p>
    <w:p>
      <w:r>
        <w:t>Kostenbefreiung in Bezug auf Z.______;</w:t>
      </w:r>
    </w:p>
    <w:p>
      <w:r>
        <w:t>Dispositiv-Ziff. 18:</w:t>
      </w:r>
    </w:p>
    <w:p>
      <w:r>
        <w:t>Kostenregelung, soweit davon X.______ und Y.______ betroffen sind;</w:t>
      </w:r>
    </w:p>
    <w:p>
      <w:r>
        <w:t>Dispositiv-Ziff. 20:</w:t>
      </w:r>
    </w:p>
    <w:p>
      <w:r>
        <w:t>Parteientschädigung zugunsten von Z.______.</w:t>
      </w:r>
    </w:p>
    <w:p>
      <w:r>
        <w:t>2.</w:t>
      </w:r>
    </w:p>
    <w:p>
      <w:r>
        <w:t>Der Beschuldigte A.______ ist schuldig der fahrlässigen Tötung im Sinne von Art. 117 StGB.</w:t>
      </w:r>
    </w:p>
    <w:p>
      <w:r>
        <w:t>4.</w:t>
      </w:r>
    </w:p>
    <w:p>
      <w:r>
        <w:t>im Zusatz zur Verfügung des Untersuchungsamtes Altstät­ten vom 17. Dezember 2008 bestraft mit einerGeldstrafe von 50 Tagessätzen zu Fr. 180.‑ sowie mit einer Busse von Fr. 900.‑.</w:t>
      </w:r>
    </w:p>
    <w:p>
      <w:r>
        <w:t>Der Vollzug der Geldstrafe wird aufgeschoben und die Probezeit auf 2 Jahre fest­gesetzt. Die Busse ist zu bezahlen. Wird die Busse schuldhaft nicht bezahlt, so tritt an deren Stelle eine Ersatzfreiheitsstrafe von 5 Tagen.</w:t>
      </w:r>
    </w:p>
    <w:p>
      <w:r>
        <w:t>5.</w:t>
      </w:r>
    </w:p>
    <w:p>
      <w:r>
        <w:t>A.______wird bestraft mit einerGeldstrafe von 50 Tagessätzen zu Fr. 120.‑ sowie mit einer Busse von Fr. 500.‑.</w:t>
      </w:r>
    </w:p>
    <w:p>
      <w:r>
        <w:t>Der Vollzug der Geldstrafe wird aufgeschoben und die Probezeit auf 2 Jahre fest­gesetzt. Die Busse ist zu bezahlen. Wird die Busse schuldhaft nicht bezahlt, so tritt an deren Stelle eine Ersatzfreiheitsstrafe von 4 Tagen.</w:t>
      </w:r>
    </w:p>
    <w:p>
      <w:r>
        <w:t>6.</w:t>
      </w:r>
    </w:p>
    <w:p>
      <w:r>
        <w:t>Dispositiv-Ziff. 10 des Urteils der Strafgerichtskommission des Kantonsgerichts vom 3. Juli 2013 wird aufgehoben. Auf die Forderungsklage der XY.______ Versiche­rungen AG gemäss Eingabe vom 14. Januar 2011 an das Verhöramt des Kan­tons Glarus (heute Staatsanwaltschaft) wird nicht eingetreten.</w:t>
      </w:r>
    </w:p>
    <w:p>
      <w:r>
        <w:t>7.</w:t>
      </w:r>
    </w:p>
    <w:p>
      <w:r>
        <w:t>Dispositiv-Ziff. 11 und Ziff. 12 des Urteils der Strafgerichtskommission des Kan­tonsgerichts vom 3. Juli 2013 werden aufgehoben. Die von den Angehörigen adhäsionsweise er­hobenen Zivilklagen werden im Sinne der Erwägungen als gegenstandslos ge­worden am Geschäftsverzeichnis abgeschrieben.</w:t>
      </w:r>
    </w:p>
    <w:p>
      <w:r>
        <w:t>8.</w:t>
      </w:r>
    </w:p>
    <w:p>
      <w:r>
        <w:t>Die Gerichtsgebühr für das Berufungsverfahren in Bezug auf die Behandlung der Berufung von A.______ im Schuld- und Strafpunkt wird festgesetzt auf Fr. 2500.‑; sie wird zusammen mit den Kosten der Untersuchung und des vor­instanzlichen Verfahrens von insgesamt Fr. 4879.40 A.______ auferlegt und von ihm bezogen.</w:t>
      </w:r>
    </w:p>
    <w:p>
      <w:r>
        <w:t>9.</w:t>
      </w:r>
    </w:p>
    <w:p>
      <w:r>
        <w:t>Die XY.______ Versicherungen AG wird verpflichtet, dem Beschuldigten A.______ für das Adhäsionsverfahren vor beiden Instanzen eine Parteientschädi­gung von insgesamt Fr. 2000.‑ zu bezahlen.</w:t>
      </w:r>
    </w:p>
    <w:p>
      <w:r>
        <w:t>10.</w:t>
      </w:r>
    </w:p>
    <w:p>
      <w:r>
        <w:t>Die reduzierte Gerichtsgebühr für das Berufungsverfahren in Bezug auf die Be­handlung der Berufung von B.______ im Schuld- und Strafpunkt wird fest­gesetzt auf Fr. 2000.‑; sie wird zusammen mit den Kosten der Untersu­chung und des vorinstanzlichen Verfahrens von insgesamt Fr. 4879.40 B.______ auferlegt und von ihm bezogen.</w:t>
      </w:r>
    </w:p>
    <w:p>
      <w:r>
        <w:t>11.</w:t>
      </w:r>
    </w:p>
    <w:p>
      <w:r>
        <w:t>Dem Beschuldigten B.______ wird für die Behandlung seiner Berufung im Schuld- und Strafpunkt keine Parteientschädigung zugesprochen.</w:t>
      </w:r>
    </w:p>
    <w:p>
      <w:r>
        <w:t>12.</w:t>
      </w:r>
    </w:p>
    <w:p>
      <w:r>
        <w:t>Die XY.______ Versicherungen AG wird verpflichtet, dem Beschuldigten B.______ für das Adhäsionsverfahren vor beiden Instanzen eine Parteientschädi­gung von insgesamt Fr. 2000.‑ zu bezahlen.</w:t>
      </w:r>
    </w:p>
    <w:p>
      <w:r>
        <w:t>13.</w:t>
      </w:r>
    </w:p>
    <w:p>
      <w:r>
        <w:t>Die Gerichtsgebühr für die Befassung mit der Adhäsionsklage der XY.______ Versiche­rungen AG wird auf Fr. 1000.‑ festgesetzt und von dieser bezogen.</w:t>
      </w:r>
    </w:p>
    <w:p>
      <w:r>
        <w:t>14.</w:t>
      </w:r>
    </w:p>
    <w:p>
      <w:r>
        <w:t>Die in Dispositiv-Ziff. 19 des Urteils der Strafgerichtskommission des Kantonsge­richts vom 3. Juli 2013 angeordnete Solidarhaftung wird aufgehoben, womit jeder Beschuldigte je für den auf ihn entfallenden Kostenanteil haftet [je ein Viertel der Kosten gemäss Dispositiv-Ziff. 18 des vorinstanzlichen Ent­scheids].</w:t>
      </w:r>
    </w:p>
    <w:p>
      <w:r>
        <w:t>15.</w:t>
      </w:r>
    </w:p>
    <w:p>
      <w:r>
        <w:t>Schriftliche Mitteilung an:</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