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GL-1972 vom 9. Mai 2025</w:t>
      </w:r>
    </w:p>
    <w:p>
      <w:r>
        <w:t>GL Gerichte, 2025-05-09, DE</w:t>
      </w:r>
    </w:p>
    <w:p>
      <w:r>
        <w:rPr>
          <w:b/>
        </w:rPr>
        <w:t xml:space="preserve">Quelle: </w:t>
      </w:r>
      <w:r>
        <w:t>https://mcp.opencaselaw.ch/entscheid/gl_gerichte_GL-1972</w:t>
      </w:r>
    </w:p>
    <w:p>
      <w:r>
        <w:t>FR: GL_GERICHTE GL-1972 du 9 mai 2025</w:t>
      </w:r>
    </w:p>
    <w:p>
      <w:r>
        <w:t>IT: GL_GERICHTE GL-1972 del 9 maggio 2025</w:t>
      </w:r>
    </w:p>
    <w:p>
      <w:pPr>
        <w:pStyle w:val="Heading2"/>
      </w:pPr>
      <w:r>
        <w:t>Erwägungen</w:t>
      </w:r>
    </w:p>
    <w:p>
      <w:r>
        <w:rPr>
          <w:b/>
        </w:rPr>
        <w:t>E. 1</w:t>
      </w:r>
    </w:p>
    <w:p>
      <w:r>
        <w:t>Die Nichtanhandnahmeverfügung der Staatsanwaltschaft des Kantons Glarus vom 31. Oktober 2024 sei aufzuheben.</w:t>
      </w:r>
    </w:p>
    <w:p>
      <w:r>
        <w:rPr>
          <w:b/>
        </w:rPr>
        <w:t>E. 2</w:t>
      </w:r>
    </w:p>
    <w:p>
      <w:r>
        <w:t>Die Staatsanwaltschaft des Kantons Glarus sei zu verpflichten, eine Untersuchung zu eröffnen.</w:t>
      </w:r>
    </w:p>
    <w:p>
      <w:r>
        <w:rPr>
          <w:b/>
        </w:rPr>
        <w:t>E. 3</w:t>
      </w:r>
    </w:p>
    <w:p>
      <w:r>
        <w:t>3.1.Der fahrlässigen Tötung macht sich schuldig, wer fahrlässig den Tod eines Menschen verursacht (Art. 117 StGB). Fahrlässig handelt gemäss Art. 12 Abs. 3 StGB,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Die gebotene Sorgfalt richtet sich grundsätzlich nach Normen, welche der Unfallverhütung und der Sicherheit dienen (BGE 143 IV 138 E. 2.1). Die Sorgfaltspflichten eines Bergführers sind im Bundesgesetz über das Bergführerwesen und Anbieten weiterer Risikoaktivitäten geregelt (Art. 1 Abs. 2 lit. a RiskG). Demnach muss ein Bergführer die Massnahmen treffen, welche nach der Erfahrung erforderlich, nach dem Stand der Technik möglich und nach den gegebenen Verhältnissen angemessen sind, damit das Leben und die Gesundheit der Teilnehmer nicht gefährdet werden (Art. 2 Abs. 1 RiskG). Insbesondere muss er die Teilnehmer über die mit der Aktivität verbundenen besonderen Gefahren aufklären (Art. 2 Abs. 2 lit. a RiskG). Zudem muss er die Eignung der Wetterbedingungen prüfen sowie, ob die Teilnehmer über ein ausreichendes Leistungsvermögen verfügen (Art. 2 Abs. 2 lit. b und d RiskG). Er muss ausserdem sicherstellen, dass das Material mängelfrei ist, die Installationen in einem guten Zustand sind sowie entsprechend dem Schwierigkeitsgrad und der Gefahr genügend Begleitpersonen vorhanden sind (Art. 2 Abs. 2 lit. c und f RiskG).</w:t>
      </w:r>
    </w:p>
    <w:p>
      <w:r>
        <w:t>3.2.Grundvoraussetzung für eine Sorgfaltspflichtverletzung und damit der Fahrlässigkeit bildet die Vorhersehbarkeit des Erfolges. Der Geschehensablauf muss demnach für den Täter zumindest in seinen wesentlichen Zügen voraussehbar sein. Der Täter hätte demnach die Gefährdung der Rechtsgüter des Opfers voraussehen bzw. erkennen können und müssen. Das Verhalten muss nach dem gewöhnlichen Lauf der Dinge und der allgemeinen Lebenserfahrung dazu geeignet sein, einen Erfolg wie den eingetretenen herbeizuführen oder zumindest zu begünstigen. Erforderlich ist ausserdem, dass der Erfolg vermeidbar war. Mit anderen Worten ist anhand eines hypothetischen Kausalverlaufes zu prüfen, ob der Erfolg bei pflichtgemässem Verhalten des Täters ausgeblieben wäre (BGE 140 II 7 E. 3.4 m.w.H.). Zu beachten ist ausserdem, dass bei der Ausübung von Risikosportarten nicht das Ziel sein kann, eine völlige Gefahrenfreiheit zu erreichen. Vielmehr trägt der Sportler auch eine gewisse Eigenverantwortung. Das sportartspezifische tolerable Grundrisiko hat er grundsätzlich selbst zu tragen. Dem eigenverantwortlich Handelnden muss es offenstehen, sich sportlich zu betätigen und dadurch kalkulierbare Risiken einzugehen. Die Gefahren sollen deshalb lediglich auf ein erträgliches Mass beschränkt werden (vgl. Urteil BGer 6B_1411/2017 vom 23. Mai 2018, E. 2.1).</w:t>
      </w:r>
    </w:p>
    <w:p>
      <w:r>
        <w:rPr>
          <w:b/>
        </w:rPr>
        <w:t>E. 4</w:t>
      </w:r>
    </w:p>
    <w:p>
      <w:r>
        <w:t>4.1.Ausser Frage steht vorliegend, dass B.______ sel. aufgrund der durch den Bergunfall vom 8. September 2024 erlittenen Verletzungen verstorben ist (act. 9/8.1.03; 9/8.1.04). Bei dem Weg, auf welchem der Absturz erfolgte, handelt es sich den Abklärungen der Kantonspolizei Glarus zufolge um keine offiziell ausgeschilderte Bergroute. Er werde hin und wieder von Bergführern sowie ortskundigen Berggängern genutzt (act. 9/8.1.01, S. 5; vgl. auch act. 9/10.1.02, S. 4 f., Ziff. 29, und act. 9/10.1.01, S. 4, Ziff. 25). Der Weg ist mit Ketten ausgerüstet und führt über Bergplatten (act. 9/10.1.01, S. 4, Ziff. 26; act. 9/10.1.02, S. 5, Ziff. 30; act. 9/8.1.08, S. 7 f.). Die Sicherungen des begangenen Bergweges waren den vorliegenden Akten zufolge auch nach dem Absturz des Verstorbenen noch intakt (act. 9/8.1.08, S. 6-8, und act. 9/9.1.05) und der Bergweg konnte vom Bergführer und dem Teilnehmer D.______ nach dem Unfall ohne grössere Probleme begangen werden (vgl. z.B. act. 9/10.1.03, S. 2, Ziff. 13). Damit kann ausgeschlossen werden, dass ein mangelhafter Unterhalt des Bergweges oder eine fehlende Prüfung der Sicherungen durch den Bergführer zum Unfall führte.</w:t>
      </w:r>
    </w:p>
    <w:p>
      <w:r>
        <w:t>4.2.Ebenso kann eine mangelhafte Ausrüstung als Unfallursache ausgeschlossen werden. So wird diese von allen Teilnehmern sowie dem Bergführer als ausreichend umschrieben und war zum Unfallzeitpunkt grösstenteils gar nicht im Einsatz (act.  9/10.1.01, S. 4, Ziff. 22; act. 9/10.1.02, S. 4, Ziff. 26, und act. 9/10.1.03, S. 3, Ziff. 22). Es kann somit offenbleiben, inwiefern diesbezügliche Pflichten des Bergführers oder allfälliger Dritter bestehen und erfüllt wurden. Ob der Verstorbene seinen Helm zum Zeitpunkt des Unfalles trug, steht vorliegend nicht eindeutig fest. Die Aussagen des Bergführers deuten eher darauf hin, dass der Verstorbene den Helm trug (act. 9/10.1.02, S. 4, Ziff. 26). D.______ erklärte hingegen, dass der Verstorbene keinen Helm mehr getragen habe (act. 9/10.1.03, S. 3, Ziff. 22). Diesbezüglich sind jedoch keine weiteren Abklärungen erforderlich, da es betreffend den Helm ohnehin an der notwendigen Kausalität mangelt: Als Todesursache wird zwar einerseits ein schweres Schädel-Hirn-Trauma mit Austritt von Hirngewebe angegeben (act. 9/8.1.04, S. 2). Andererseits wird aber auch das Polytrauma, d.h. die Vielzahl der verschiedenen Verletzungen nach dem Sturz, als für den Tod von B.______ sel. ursächlich angegeben (act. 9/8.1.03, insbes. S. 3). Auf den Fotos, welche die durch die Rega angetroffene Situation zeigen, ist ausserdem ersichtlich, dass der Helm des Verstorbenen stark beschädigt wurde (act. 9/8.1.08, S. 12). Selbst wenn der Verstorbene den Helm zum Unfallzeitpunkt nicht getragen hätte, lässt sich damit nicht feststellen, dass der Tod von B.______ sel. durch das Tragen eines Helmes hätte verhindert werden können.</w:t>
      </w:r>
    </w:p>
    <w:p>
      <w:r>
        <w:t>4.3.Der genaue Unfallhergang lässt sich vorliegend nicht mehr rekonstruieren (vgl. act. 9/8.1.01, S. 5). So ergaben weder die Legalinspektion des Verstorbenen noch der Unfallort Aufschluss über den genauen Geschehensablauf (vgl. act. 9/8.1.01, 9/8.1.03 f. und 9/8.1.08). Nachdem keiner sehen oder hören konnte, wie es zum Unfall kam (act. 9/10.1.03, S. 1, Ziff. 1; act. 9/10.1.01, S. 3, Ziff. 14), sind auch keine weiteren Abklärungsmöglichkeiten ersichtlich, welche hierzu neue Erkenntnisse liefern könnten. Es ist vorliegend damit lediglich wahrscheinlich, dass der Verstorbene ausgerutscht und deshalb abgestürzt ist (act. 9/8.1.01, S. 5). Ein anderer Ablauf lässt sich aber nicht mit Sicherheit ausschliessen. Insbesondere lässt sich nicht mehr feststellen, ob und wie sich der Verunfallte an der Kette festhielt. Daran könnte auch ein Gutachten nichts ändern. Ist der Ablauf des Unfalls unklar, ist es auch unmöglich, festzustellen, ob eine allfällige Pflichtverletzung des Bergführers (insbes. in Bezug auf die Instruktion) kausal für den Unfall und damit den Tod von B.______ sel. war.Wie nachfolgend aufgezeigt wird, ergeben sich aus den Akten auch keine konkreten Hinweise auf eine Pflichtverletzung durch den Bergführer.</w:t>
      </w:r>
    </w:p>
    <w:p>
      <w:r>
        <w:rPr>
          <w:b/>
        </w:rPr>
        <w:t>E. 5</w:t>
      </w:r>
    </w:p>
    <w:p>
      <w:r>
        <w:t>5.1.Der Bergführer hat gemäss seiner eigenen Aussage sowie auch derjenigen des Teilnehmers C.______ bereits mehrere Bergtouren mit dem Verstorbenen unternommen (act. 9/10.1.01, S. 2, Ziff. 10, und act. 9/10.1.02, S. 4, Ziff. 23). Zudem geschah der Unfall um die Mittagszeit am zweiten Tag einer zweitägigen Bergtour, wobei bereits der am ersten Tag absolvierte Teil schwierig war (vgl. act. 9/10.1.01, S. 1 f., Ziff. 2-5; act. 9/10.1.03, S. 1, Ziff. 1). Damit kann ausgeschlossen werden, dass der Bergführer nicht ausreichend über das aktuelle Leistungsvermögen des Verstorbenen informiert war. Es musste ihm vielmehr möglich sein, die damaligen Fähigkeiten der Teilnehmer aufgrund ihrer Leistungen am ersten Tag zu beurteilen. Die Gruppe wird zudem sowohl vom Bergführer als auch von den weiteren Teilnehmern als erfahren umschrieben. C.______ sei dabei der erfahrenste gewesen, gefolgt vom Verstorbenen. D.______ sei der unerfahrenste Teilnehmer gewesen. C.______ nahm den Verstorbenen ausserdem als sehr trittsicher wahr (vgl. zum Ganzen act. 9/10.1.01, S. 3, Ziff. 12; act. 9/10.1.02, S. 3 und 5, Ziff. 10, 12, und 37; act. 9/10.1.03, S. 2, Ziff. 10). Nachdem die Gruppe aus lediglich drei Teilnehmern und dem Bergführer bestand und alle drei Teilnehmer erfahren waren (act. 9/10.1.01, S. 2, Ziff. 6; act. 9/10.1.02, S. 2, Ziff. 6; act. 9/10.1.03, S. 2, Ziff. 6), kann eine ungenügende Anzahl an Begleitpersonen als Unfallursache ausgeschlossen werden. Bei einer erfahrenen Gruppe erwachsener Personen sind zudem geringere Anforderungen an die Aufklärungspflicht des Bergführers zu stellen als beispielsweise an diejenige bei einer Anfängergruppe oder bei Kindern.</w:t>
      </w:r>
    </w:p>
    <w:p>
      <w:r>
        <w:t>5.2.Gemäss dem Polizeirapport hat es zum Unfallzeitpunkt stark geregnet (act. 9/8.1.01, S. 5), was auch mit den Aussagen der weiteren Teilnehmer und des Bergführers übereinstimmt (act. 9/10.1.01, S. 1, Ziff. 2; act. 9/10.1.02, S. 2, Ziff. 5; act. 9/10.1.03, S. 1, Ziff. 1). Der Teilnehmer C.______ bringt dabei aber vor, dass die Tour aufgrund des Regens nicht habe abgebrochen werden müssen, sondern der Regen lediglich mehr Vorsicht aller Teilnehmer erfordert habe (act. 9/10.1.01, S. 1, Ziff. 2). Auch D.______ erklärte, dass der Abstieg ohne Regen sicher einfacher gewesen wäre (act. 9/10.1.03, S. 2, Ziff. 13). In Übereinstimmung mit diesen Aussagen ist davon auszugehen, dass der zum Unfallzeitpunkt vorhandene Regen den Abstieg erschwerte. So wird die Nässe auch vom Bergführer als Risikofaktor erwähnt (act. 9/10.1.02, S. 5, Ziff. 38). Der Bergführer erklärte aber, dass sie früh gestartet seien, weil am Nachmittag schlechtes Wetter gemeldet worden sei (act. 9/10.1.02, S. 2, Ziff. 3). Der Bergführer hat demnach die Wetterbedingungen geprüft und den Tourenablauf entsprechend angepasst. Dass der Bergführer möglicherweise in Kauf nahm, dass die erfahrene Gruppe im Laufe der Tour in Regen geraten wird, erscheint nicht mit der Einhaltung seiner Sorgfaltspflichten unvereinbar (vgl. Art. 2 RiskG).</w:t>
      </w:r>
    </w:p>
    <w:p>
      <w:r>
        <w:t>5.3.Der gewählte Abstieg sei dem Bergführer zufolge etwa eineinhalb Stunden kürzer gewesen, als der einfachere Weg rundherum (act. 9/10.1.02, S. 2, Ziff. 5). Ursprünglich hätten die Teilnehmer ohne den Bergführer den einfacheren Weg heruntergehen sollen. Die Tour für den nächsten Tag sei aber abgesagt worden, weshalb der Bergführer mit den Teilnehmern heruntergegangen sei und sie die Abkürzung genommen hätten (act. 9/10.1.02, S. 5, Ziff. 32). Der Verstorbene und C.______ hätten keinen müden Eindruck gemacht, weshalb er sich für diesen Abstieg entschieden habe (act. 9/10.1.02, S. 5, Ziff. 38). Entgegen der Auffassung des Beschwerdeführers geht aus der Befragung des Bergführers damit hervor, dass er in seinen Entscheid für den kürzeren Weg sowohl den voraussichtlichen Wetterumschwung als auch die Verfassung der Teilnehmer und die neue Begleitung durch den Bergführer einbezog. Alle drei Teilnehmer der Tour waren den vorstehenden Ausführungen zufolge erfahren. Sie wurden überdies vom Bergführer begleitet. Trotz des Regens fühlten sich weder C.______ noch D.______ als schwächster Teilnehmer durch den Abstieg überfordert. D.______ erhielt sogar den Eindruck, dass es allen Teilnehmern so ergangen sei (act. 9/10.1.03, S. 2, Ziff. 12; act. 9/10.1.01, S. 3, Ziff. 13). Es bestehen somit keine Anzeichen dafür, dass die Wahl des schwierigeren Weges durch den Bergführer für die erfahrene Gruppe unangemessen war. Insbesondere war es für den Bergführer unter diesen Voraussetzungen nicht vorhersehbar, dass der erfahrene B.______ sel. abstürzen würde.</w:t>
      </w:r>
    </w:p>
    <w:p>
      <w:r>
        <w:t>5.4.Ob die Teilnehmer und insbesondere auch der Verstorbene wussten, dass es sich um keine offiziell ausgeschilderte Bergroute handelte (vgl. act. 2, S. 6; act. 9/10.1.03, S. 3, Ziff. 25), ist vorliegend nicht relevant. Vielmehr kommt es darauf an, dass die Sicherungen  wie vorstehend bereits festgehalten  intakt waren und die Teilnehmer wussten, wie sie sich den Verhältnissen entsprechend verhalten mussten und dies auch konnten. Dem Bergführer zufolge handle es sich um einen schwierigen Abstieg, welcher für Bergsteiger gedacht sei. Man wolle nicht, dass dieser von anderen Personen benützt werde (act. 9/10.1.02, S. 4 f., Ziff. 29). Er erklärte aber auch, dass die Absturzstelle vom ganzen Abstieg her am besten abgesichert gewesen sei (act. 9/10.1.02, S. 1, Ziff. 2). Die Eisnase davor sei viel schwieriger gewesen. Dort hätten sie das Seil benützt. Beim Abstieg sei das Seil dann aber nicht mehr benötigt worden (act. 9/10.1.02, S. 3, Ziff. 12). In Übereinstimmung damit führte auch C.______ aus, der Bergführer habe bei ungesicherten Felsstufen ein Seil für einen sichereren Abstieg befestigt (act. 9/10.1.01, S. 1, Ziff. 2). Auch D.______ ist der Ansicht, dass die schwierigen Passagen richtig passiert worden seien und sie sich dort jeweils Zeit genommen hätten (act. 9/10.1.03, S. 4, Ziff. 27). C.______ erklärte ausserdem, dass der Bergführer ihm und dem Verstorbenen den Weg geschildert habe. Er selbst habe mit dem Verstorbenen dann abgemacht, vorauszugehen (act. 9/10.1.01, S. 1 f., Ziff. 2).</w:t>
      </w:r>
    </w:p>
    <w:p>
      <w:r>
        <w:t>Vorliegend waren  wie bereits festgehalten  alle drei Teilnehmer erfahren. Offenbar war aber keiner der Teilnehmer oder der Bergführer der Ansicht, dass an der Unfallstelle ein Klettergurt getragen werden müsse (act. 9/10.1.03, S. 3, Ziff. 22; act. 9/8.1.01, S. 5). Es erscheint daher unwahrscheinlich, dass an der Unfallstelle ein Klettergurt zwingend benötigt worden wäre. Ein solcher nützt ausserdem zur Verhinderung eines Unfalles nur dann etwas, wenn er an einem Sicherheitselement befestigt werden kann. Eine Kette wird in der Regel bei einem Weg angebracht, damit sich dessen Benutzer daran festhalten können (vgl. act. 9/8.1.01, S. 5). So sind Ketten auch auf Wanderwegen anzutreffen, auf welchen die Benutzer normalerweise keine Klettergurte tragen. Zwar ist möglich, dass der Klettergurt grundsätzlich an der Kette hätte befestigt werden können. Dies wäre aber kaum deren Zweck gewesen. Zudem steht die Absturzstelle auch nicht eindeutig fest. Es wird lediglich vermutet, dass die Absturzstelle bei der Kette war (act. 9/8.1.08, S. 8). Auch in Bezug auf die Absturzstelle kann aber nicht zweifelsfrei ausgeschlossen werden, dass die Stelle etwas weiter rechts lag, wo noch keine Kette war und der Klettergurt damit ohnehin nutzlos gewesen wäre. Mangels Hinweisen an der Unfallstelle und mangels Zeugen, ist es somit auch unmöglich festzustellen, ob das Fehlen des Klettergurtes kausal für den Unfall und damit den Todeseintritt war.</w:t>
      </w:r>
    </w:p>
    <w:p>
      <w:r>
        <w:t>Wenn bei einfachen Bergtouren Anzeichen dafür bestehen, dass ein Gast eine bevorstehende absturzgefährliche Stelle nicht sicher meistern kann, muss der Bergführer diesen Gast so betreuen und allenfalls sichern, dass ein Absturz mit gravierenden Folgen sehr unwahrscheinlich wird (so auch das Obergericht des Kantons Bern im Urteil SK 18 12 vom 25. Januar 2019, E. 18.2). Solche Anzeichen bestanden den Akten zufolge keine. Zwar ist zutreffend, dass sich dieser Schluss vorwiegend auf die Aussagen des Bergführers und der Teilnehmer bezieht. Andere Abklärungsmöglichkeiten, welche darüber Aufschluss geben könnten, sind allerdings keine ersichtlich. Nachdem die Aussagen der befragten Personen diesbezüglich übereinstimmen, ist es vorliegend jedenfalls unmöglich, das Gegenteil zu belegen. Im Bereich der Absturzstelle konnten sich der Verstorbene und C.______ auch nicht verlaufen, war der Weg doch (mehrheitlich) mit einer Kette ausgestattet. Dies war auch dem Bergführer bekannt. Ein Sichtkontakt, um die richtige Route zu finden, war im Bereich der Unfallstelle demnach nicht erforderlich. Inwiefern ein ständiger Sichtkontakt des Bergführers mit dem Verstorbenen den Unfall hätte verhindern können, ist allgemein nicht ersichtlich. Durch einen Sichtkontakt alleine hätte der Bergführer nicht in das Geschehen eingreifen können. Aufgrund des Regens und der bei einem Sichtkontakt weiterhin vorhandenen Distanz hätte der Verstorbene den Bergführer auch bei einem Zurufen wohl kaum hören können. Erfahrene Erwachsene bedürfen ausserdem ohnehin nicht einer ständigen Beobachtung. Insgesamt deuten die Akten demnach auf eine grundsätzlich ausreichende Aufklärung und Sicherung durch den Bergführer hin.</w:t>
      </w:r>
    </w:p>
    <w:p>
      <w:r>
        <w:rPr>
          <w:b/>
        </w:rPr>
        <w:t>E. 6</w:t>
      </w:r>
    </w:p>
    <w:p>
      <w:r>
        <w:t>Vorliegend handelt es sich um einen tragischen Bergunfall, welcher insbesondere für den Beschwerdeführer schwer zu verarbeiten sein muss. Dennoch ergeben sich den vorstehenden Erwägungen zufolge aus dem nicht mehr genau rekonstruierbaren Unfallhergang keine Anhaltspunkte auf eine Straftat. Insbesondere kann vorliegend ausgeschlossen werden, dass dem Bergführer oder einer anderen Drittperson eine Pflichtverletzung vorgeworfen werden kann, welche zum Berg­unfall und damit zum Tod von B.______ sel. führte. Der Tatbestand der fahrlässigen Tötung ist damit eindeutig nicht erfüllt und die Strafuntersuchung demnach auch nicht unvollständig (vgl. act. 2, S. 5). Dass der ungewöhnliche Todesfall weitere Straftatbestände erfüllen könnte, ist nicht ersichtlich. Demnach besteht vorliegend kein zureichender Verdacht auf eine strafbare Handlung. Die Staatsanwaltschaft hat daher zu Recht kein Strafverfahren anhand genommen, womit die Beschwerde abzuweisen ist.</w:t>
      </w:r>
    </w:p>
    <w:p>
      <w:r>
        <w:t>IV.</w:t>
      </w:r>
    </w:p>
    <w:p>
      <w:r>
        <w:t>Beim vorliegenden Ausgang wird der Beschwerdeführer für das obergerichtliche Verfahren kostenpflichtig (Art. 428 Abs. 1 StPO), wobei die Gerichtsgebühr auf CHF 1'000.− festzulegen ist (Art. 8 Abs. 2 lit. b der Zivil- und Strafprozesskostenverordnung [GS III A/5]).</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