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GL-1850 vom 15. März 2024</w:t>
      </w:r>
    </w:p>
    <w:p>
      <w:r>
        <w:t>GL Gerichte, 2024-03-15, DE</w:t>
      </w:r>
    </w:p>
    <w:p>
      <w:r>
        <w:rPr>
          <w:b/>
        </w:rPr>
        <w:t xml:space="preserve">Quelle: </w:t>
      </w:r>
      <w:r>
        <w:t>https://mcp.opencaselaw.ch/entscheid/gl_gerichte_GL-1850</w:t>
      </w:r>
    </w:p>
    <w:p>
      <w:r>
        <w:t>FR: GL_GERICHTE GL-1850 du 15 mars 2024</w:t>
      </w:r>
    </w:p>
    <w:p>
      <w:r>
        <w:t>IT: GL_GERICHTE GL-1850 del 15 marzo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Urteil des Kantonsgerichts Glarus vom 15. August 2022 im Verfahren ZG.2020.00206 sei bezüglich Ziffer 1 dahingehend anzupassen, dass die Berufungsbeklagte zu verpflichten sei, dem Berufungskläger einen Betrag von CHF 32'632.50 brutto zuzüglich Zins zu 5 % seit dem 19. September 2019 und CHF 1'800. netto (Kinderzulagen) zuzüglich Zins zu 5 % seit dem 19. September 2019 zu bezahlen und die auf den Bruttobetrag anfallenden Sozialabgaben sowie Arbeitgeber-BVG-Anteile zu leisten.</w:t>
      </w:r>
    </w:p>
    <w:p>
      <w:r>
        <w:rPr>
          <w:b/>
        </w:rPr>
        <w:t>E. 2</w:t>
      </w:r>
    </w:p>
    <w:p>
      <w:r>
        <w:t>Das Urteil des Kantonsgerichts Glarus vom 15. August 2022 im Verfahren ZG.2020.00206 sei bezüglich Ziffer 2 aufzuheben und die Berufungsbeklagte zur Leistung einer Entschädigung von mindestens drei Bruttomonatslöhnen, entsprechend CHF 27'518.70, zuzüglich Zins zu 5 % ab dem 18. November 2019 zu verpflichten.</w:t>
      </w:r>
    </w:p>
    <w:p>
      <w:r>
        <w:rPr>
          <w:b/>
        </w:rPr>
        <w:t>E. 3</w:t>
      </w:r>
    </w:p>
    <w:p>
      <w:r>
        <w:t>Das Urteil des Kantonsgerichts Glarus vom 15. August 2022 im Verfahren ZG.2020.00206 sei bezüglich Ziffer 4 dahingehend anzupassen, dass die Berufungsbeklagte zu verpflichten sei, dem Berufungskläger ein Arbeitszeugnis mit folgendem Wortlaut auszustellen:</w:t>
      </w:r>
    </w:p>
    <w:p>
      <w:r>
        <w:t>«[...]»</w:t>
      </w:r>
    </w:p>
    <w:p>
      <w:r>
        <w:rPr>
          <w:b/>
        </w:rPr>
        <w:t>E. 4</w:t>
      </w:r>
    </w:p>
    <w:p>
      <w:r>
        <w:t>Das Urteil des Kantonsgerichts Glarus vom 15. August 2022 im Verfahren ZG.2020.00206 sei bezüglich Ziffern 7 und 8 aufzuheben und die erstinstanzlichen Gerichtskosten, Schlichtungskosten und die Parteientschädigung (inkl. Mehrwertsteuer) neu zu verlegen.</w:t>
      </w:r>
    </w:p>
    <w:p>
      <w:r>
        <w:rPr>
          <w:b/>
        </w:rPr>
        <w:t>E. 5</w:t>
      </w:r>
    </w:p>
    <w:p>
      <w:r>
        <w:t>Eventualiter sei das Urteil des Kantonsgerichts Glarus vom 15. August 2022 im Verfahren ZG.2020.00206 aufzuheben und die Angelegenheit zur Neubeurteilung der Ziffern 1, 2 und 4 sowie der Kostenfolge in Ziffern 7-8 an die Vorinstanz zurückzuweisen.</w:t>
      </w:r>
    </w:p>
    <w:p>
      <w:r>
        <w:rPr>
          <w:b/>
        </w:rPr>
        <w:t>E. 6</w:t>
      </w:r>
    </w:p>
    <w:p>
      <w:r>
        <w:t>Es sei die Anschlussberufung vollumfänglich abzuweisen.</w:t>
      </w:r>
    </w:p>
    <w:p>
      <w:r>
        <w:rPr>
          <w:b/>
        </w:rPr>
        <w:t>E. 7</w:t>
      </w:r>
    </w:p>
    <w:p>
      <w:r>
        <w:t>Die Gerichtskosten des vorinstanzlichen Verfahrens ZG.2020.00206 von CHF 9'000. und die Schlichtungskosten von CHF 750. werden den Parteien je hälftig auferlegt. Im Umfang von CHF 7'750. werden diese Kosten von den von A.______ geleisteten Kostenvorschüssen und im Umfang von CHF 2'000. von der B.______ AG, bezogen. A.______ steht ein Rückgriffsrecht auf die B.______ AG, fürdie Kosten des Schlichtungsverfahrens im Umfang von CHF 375. und die Kosten des vorinstanzlichen Verfahrens im Umfang von CHF 2'500. zu.</w:t>
      </w:r>
    </w:p>
    <w:p>
      <w:r>
        <w:rPr>
          <w:b/>
        </w:rPr>
        <w:t>E. 8</w:t>
      </w:r>
    </w:p>
    <w:p>
      <w:r>
        <w:t>Für das vorinstanzliche Verfahren ZG.2020.00206 werden keine Parteientschädigungen zugesprochen.</w:t>
      </w:r>
    </w:p>
    <w:p>
      <w:r>
        <w:t>3.</w:t>
      </w:r>
    </w:p>
    <w:p>
      <w:r>
        <w:t>Im Übrigen wird die Berufung von A.______ sowie die Anschlussberufung von der B.______ AG, abgewiesen soweit darauf eingetreten werden kann und das Urteil des Kantonsgericht Glarus vom 15. August 2022 bestätigt.</w:t>
      </w:r>
    </w:p>
    <w:p>
      <w:r>
        <w:t>4.</w:t>
      </w:r>
    </w:p>
    <w:p>
      <w:r>
        <w:t>Die Gerichtsgebühr für das Berufungsverfahren wird festgesetzt auf CHF 6'000..</w:t>
      </w:r>
    </w:p>
    <w:p>
      <w:r>
        <w:t>5.</w:t>
      </w:r>
    </w:p>
    <w:p>
      <w:r>
        <w:t>Die Gerichtskosten des Berufungsverfahrens werden A.______ zu einem Viertel und der B.______ AG, zu drei Vierteln auferlegt. Im Umfang von CHF 4'500. werden die Gerichtskosten von den geleisteten Kostenvorschüssen und im Umfang von CHF 1'500. von der B.______ AG, bezogen. A.______ steht im Umfang von CHF 1'500. ein Rückgriffsrecht auf die B.______ AG, zu.</w:t>
      </w:r>
    </w:p>
    <w:p>
      <w:r>
        <w:t>6.</w:t>
      </w:r>
    </w:p>
    <w:p>
      <w:r>
        <w:t>Die B.______ AG, wird verpflichtet, A.______ für das Berufungsverfahren eine reduzierte Parteientschädigung in der Höhe von CHF 3000. zu bezahlen.</w:t>
      </w:r>
    </w:p>
    <w:p>
      <w:r>
        <w:t>7.</w:t>
      </w:r>
    </w:p>
    <w:p>
      <w:r>
        <w:t>Schriftliche Mitteilung an:</w:t>
      </w:r>
    </w:p>
    <w:p>
      <w:r>
        <w:t>[...]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