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GL-1135 vom 22. August 2019</w:t>
      </w:r>
    </w:p>
    <w:p>
      <w:r>
        <w:t>GL Gerichte, 2019-08-22, DE</w:t>
      </w:r>
    </w:p>
    <w:p>
      <w:r>
        <w:rPr>
          <w:b/>
        </w:rPr>
        <w:t xml:space="preserve">Quelle: </w:t>
      </w:r>
      <w:r>
        <w:t>https://mcp.opencaselaw.ch/entscheid/gl_gerichte_GL-1135</w:t>
      </w:r>
    </w:p>
    <w:p>
      <w:r>
        <w:t>FR: GL_GERICHTE GL-1135 du 22 août 2019</w:t>
      </w:r>
    </w:p>
    <w:p>
      <w:r>
        <w:t>IT: GL_GERICHTE GL-1135 del 22 agosto 2019</w:t>
      </w:r>
    </w:p>
    <w:p>
      <w:pPr>
        <w:pStyle w:val="Heading2"/>
      </w:pPr>
      <w:r>
        <w:t>Erwägungen</w:t>
      </w:r>
    </w:p>
    <w:p>
      <w:r>
        <w:rPr>
          <w:b/>
        </w:rPr>
        <w:t>E. 1</w:t>
      </w:r>
    </w:p>
    <w:p>
      <w:r>
        <w:t>1.1A.______, geboren am [], war seit dem 1. Januar 2008 bei der D.______AG in [] als [...] angestellt und damit bei der Branchen Versicherung Schweiz (nachfolgend: Branchen Versicherung) obligatorisch unfallversichert. Gemäss Schadenmeldung UVG vom 21. November 2008 rutschte er nach Arbeitsschluss beim Verlassen des Verkaufsbüros auf der sich dort befindenden Gitterrosttreppe aus, stürzte und zog sich dadurch eine Quetschung des rechten Knies zu.Die Branchen Versicherung erbrachte die gesetzlichen Leistungen für die Folgen dieses Unfalls.</w:t>
      </w:r>
    </w:p>
    <w:p>
      <w:r>
        <w:t>1.2Am 28. Juli 2011 teilte die Branchen Versicherung A.______ mit, dass er keinen Anspruch auf Invalidenrente habe, da er wieder zu 100 % arbeitsfähig sei. Für die bleibenden Unfallfolgen erhalte er jedoch eine Integritätsentschädigung in der Höhe von Fr. 6'300.-. Überdies habe er aus der bestehenden UVG-Zusatzversicherung Anspruch auf eine Invaliditätsentschädigung nach privatrechtlichen Grundsätzen in der Höhe von Fr.4'308.-.</w:t>
      </w:r>
    </w:p>
    <w:p>
      <w:r>
        <w:rPr>
          <w:b/>
        </w:rPr>
        <w:t>E. 2</w:t>
      </w:r>
    </w:p>
    <w:p>
      <w:r>
        <w:t>Mit Schadenmeldung UVG vom 13. Juli 2012 machte A.______ einen Rückfall geltend, da infolge der früheren Verletzung des rechten Knies nun das linke Knie betroffen sei. Die Branchen Versicherung verfügte am 25. Oktober 2012, dass zwischen den jetzigen Beschwerden und dem Unfallereignis vom 21. November 2008 kein Zusammenhang bestehe, weshalb der Beschwerdeführer ihr gegenüber keinen weiteren Anspruch auf Versicherungsleistungen habe.</w:t>
      </w:r>
    </w:p>
    <w:p>
      <w:r>
        <w:rPr>
          <w:b/>
        </w:rPr>
        <w:t>E. 2.4</w:t>
      </w:r>
    </w:p>
    <w:p>
      <w:r>
        <w:t>2.4.1Gemäss Art. 11 der Verordnung über die Unfallversicherung vom 20. Dezember 1982 (UVV) werden die Versicherungsleistungen auch für Rückfälle und Spätfolgen gewährt. Bei einem Rückfall handelt es sich um das Wiederaufflackern einer vermeintlich geheilten Krankheit, sodass es zu ärztlicher Behandlung und möglicherweise zu einer weiteren Arbeitsunfähigkeit kommt. Von Spätfolgen spricht man demgegenüber, wenn ein scheinbar geheiltes Leiden im Verlaufe längerer Zeit organische oder auch psychische Veränderungen bewirkt, die zu einem anders gearteten Krankheitsbild führen können (BGE 118 V 296 E. 2c mit Hinweisen).</w:t>
      </w:r>
    </w:p>
    <w:p>
      <w:r>
        <w:t>2.4.2Rückfälle und Spätfolgen können eine Leistungspflicht des Unfallversicherers jedoch nur dann auslösen, wenn zwischen den erneut geltend gemachten Beschwerden und der seinerzeit unfallbedingten Gesundheitsschädigung ein natürlicher und adäquater Kausalzusammenhang besteht (BGE 118 V 293 E. 2c; vgl. auch BGer-Urteil 8C_382/2018 vom 6. November 2018 E. 2.2).</w:t>
      </w:r>
    </w:p>
    <w:p>
      <w:r>
        <w:t>2.4.3Bei der Geltendmachung eines Rückfalls oder einer Spätfolge trägt der Leistungsansprecher hinsichtlich der Tatsachen, von denen das Vorliegen eines natürlichen Kausalzusammenhangs zwischen dem neuen Beschwerdebild und dem Unfall abhängt, die Beweislast. Nur wenn die Tatsachengrundlage, auf welcher die Unfallkausalität beruht, mit überwiegender Wahrscheinlichkeit erstellt ist, entsteht eine erneute Leistungspflicht des Unfallversicherers. Im Falle der Beweislosigkeit fällt der Entscheid zu Lasten des Versicherten aus, der aus dem unbewiesen gebliebenen Kausalzusammenhang als anspruchsbegründender Tatsache Rechte ableiten wollte (vgl. etwa BGer-Urteil 8C_69/2011 vom 22. Februar 2012 E. 2.2, 8C_66/2008 vom 4. Juli 2008 E. 3.1).</w:t>
      </w:r>
    </w:p>
    <w:p>
      <w:r>
        <w:t>2.5Wurde ein Fallabschluss unter Einstellung sämtlicher Leistungen verfügt, so steht dieser unter dem Vorbehalt einer Anpassung an geänderte unfallkausale Verhältnisse. Dieser in der Invalidenversicherung durch das Institut der Neuanmeldung (Art. 87 Abs. 3 der Verordnung über die Invalidenversicherung vom 17. Januar 1961 [IVV]) geregelte Grundsatz gilt auch im Unfallversicherungsrecht, indem es einem Versicherten jederzeit freisteht, einen Rückfall oder Spätfolgen eines rechtskräftig beurteilten Unfallereignisses geltend zu machen und erneut Leistungen der Unfallversicherung zu beanspruchen (vgl. BGer-Urteil 8C_382/2018 vom 6. November 2018 E. 2.2, 8C_643/2017 vom 4. Dezember 2017 E. 2.2).</w:t>
      </w:r>
    </w:p>
    <w:p>
      <w:r>
        <w:t>2.6Ändert sich der Invaliditätsgrad einer Rentenbezügerin oder eines Rentenbezügers erheblich, so wird die Rente von Amtes wegen oder auf Gesuch hin für die Zukunft entsprechend erhöht, herabgesetzt oder aufgehoben (Art. 17 Abs. 1 ATSG). Im Rahmen einer so genannten prozessualen Revision von Verwaltungsverfügungen ist die Verwaltung sodann verpflichtet, auf eine formell rechtskräftige Verfügung zurückzukommen, wenn neue Tatsachen oder neue Beweismittel entdeckt werden, die geeignet sind, zu einer anderen rechtlichen Beurteilung zu führen und deren Beibringung zuvor nicht möglich war (Art. 53 Abs. 1 ATSG). Ferner kann der Versicherungsträger gemäss Art. 53 Abs. 2 ATSG wiedererwägungsweise auf formell rechtskräftige Verfügungen oder Einspracheentscheide zurückkommen, wenn sie zweifellos unrichtig sind und wenn ihre Berichtigung von erhebliche Bedeutung ist (BGer-Urteil 8C_620/2016 vom 21. November 2016 E. 3.1).</w:t>
      </w:r>
    </w:p>
    <w:p>
      <w:r>
        <w:rPr>
          <w:b/>
        </w:rPr>
        <w:t>E. 2.7</w:t>
      </w:r>
    </w:p>
    <w:p>
      <w:r>
        <w:t>2.7.1Nach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der Richter alle Beweismittel, unabhängig davon, von wem sie stammen, objektiv zu prüfen und danach zu entscheiden hat, ob die verfügbaren Unterlagen eine zuverlässige Beurteilung des streitigen Rechtsanspruchs gestatten.Hinsichtlich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w:t>
      </w:r>
    </w:p>
    <w:p>
      <w:r>
        <w:t>2.7.2Den Berichten versicherungsinterner Ärzte und Ärztinnen kann rechtsprechungsgemäss gleichfalls Beweiswert beigemessen werden, sofern sie schlüssig erscheinen, nachvollziehbar begründet sowie in sich widerspruchsfrei sind und keine Indizien gegen ihre Zuverlässigkeit sprechen. Die Tatsache allein, dass der befragte Arzt oder die befragte Ärztin in einem Anstellungsverhältnis zum Versicherungsträger steht, lässt nicht schon auf mangelnde Objektivität oder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(BGE 122 V 157 E. 1c).</w:t>
      </w:r>
    </w:p>
    <w:p>
      <w:r>
        <w:t>2.7.3Da sich alle behandelnden Ärztinnen und Ärzte (auch Spezialärzte) in erster Linie auf die Behandlung zu konzentrieren haben, verfolgen deren Berichte nicht den Zweck einer den abschliessenden Entscheid über die Versicherungsansprüche erlaubenden objektiven Beurteilung des Gesundheitszustands und erfüllen deshalb kaum je die materiellen Anforderungen an ein Gutachten. Aus diesen Gründen wird im Streitfall eine direkte Leistungszusprache einzig gestützt auf die Angaben der behandelnden Ärztinnen und Ärzte denn auch kaum je in Frage kommen. Diese Berichte sind daraufhin zu prüfen, ob sie auch nur geringe Zweifel an der Zuverlässigkeit und Schlüssigkeit der Feststellungen versicherungsinterner Ärztinnen und Ärzte wecken. Im Verfahren um die Zusprechung oder Verweigerung von Sozialversicherungsleistungen besteht sodann kein förmlicher Anspruch auf eine versicherungsexterne Begutachtung. Soll ein Versicherungsfall ohne Einholung eines externen Gutachtens entschieden werden, sind jedoch an die Beweiswürdigung strenge Anforderungen zu stellen. Bestehen auch nur geringe Zweifel an der Zuverlässigkeit und Schlüssigkeit der versicherungsinternen ärztlichen Feststellungen, sind ergänzende Abklärungen vorzunehmen (BGE 135 V 465 E. 4).</w:t>
      </w:r>
    </w:p>
    <w:p>
      <w:r>
        <w:t>3.</w:t>
      </w:r>
    </w:p>
    <w:p>
      <w:r>
        <w:t>3.1Der Beschwerdeführer macht geltend, der Fallabschluss sei zu früh erfolgt, da sein Gesundheitszustand im Jahr 2011 noch nicht dermassen stabil gewesen sei, als dass von einem Endzustand hätte gesprochen werden können. Vielmehr ergebe sich aus den Akten, dass zwischen dem 20. Januar 2011 und dem 12. Juli 2012 eine massive Verschlechterung nicht degenerativer Natur eingetreten sei. Sodann habe die Beschwerdegegnerin den medizinischen Sachverhalt nur ungenügend abgeklärt, weshalb vom Gericht ein unabhängiges Gutachten einzuholen sei. Einerseits seien die bestehenden rechtsseitigen Knieprobleme überwiegend unfallkausal und es existiere keine fachärztliche Beurteilung, welche das Gegenteil belege. Andererseits sei ärztlicherseits nicht beurteilt worden, ob die linksseitigen Kniebeschwerden mit der Entlastung des rechten Knies zusammenhingen. Darüber hinaus seien insgesamt berechtigte Zweifel an der Beurteilung durch den Vertrauensarzt der Beschwerdegegnerin angebracht. Im Übrigen seien die behandelnden Ärzte der Ansicht, dass ein unabhängiges Gutachten notwendig sei.</w:t>
      </w:r>
    </w:p>
    <w:p>
      <w:r>
        <w:t>3.2Die Beschwerdegegnerin ist der Auffassung, sie habe sich bei ihrem Entscheid zu Recht auf die Meinung ihres Vertrauensarztes Dr. med. E.______, Facharzt Chirurgie FMH, abgestützt. Es seien keine ärztlichen Einschätzungen vorhanden, welche Zweifel daran erwecken würden und die dagegen erhobenen Einwände des Beschwerdeführers seien unbegründet. Die Berichte von Dr. E.______ seien linear, nachvollziehbar und schlüssig, weshalb ihnen volle Beweiskraft zukomme. Folglich sei seiner Meinung zu folgen, wonach die heutigen Beeinträchtigungen des Beschwerdeführers nicht überwiegend wahrscheinlich unfallkausal seien.</w:t>
      </w:r>
    </w:p>
    <w:p>
      <w:r>
        <w:rPr>
          <w:b/>
        </w:rPr>
        <w:t>E. 3</w:t>
      </w:r>
    </w:p>
    <w:p>
      <w:r>
        <w:t>3.1Im September 2014 gelangte A.______ erneut an die Branchen Versicherung und beantragte eine monatliche Rente, da er aufgrund des Unfalls vom 21. November 2008 nach wie vor eingeschränkt sei und seinen Beruf als [...] nicht mehr ausüben könne. Die Branchen Versicherung klärte den medizinischen Sachverhalt ab und verneinte am 16. Oktober 2018 einen Anspruch auf Versicherungsleistungen, da überwiegend wahrscheinlich keine Unfallfolgen mehr vorhanden seien.</w:t>
      </w:r>
    </w:p>
    <w:p>
      <w:r>
        <w:t>3.2Gegen die Verfügung der Branchen Versicherung vom16. Oktober 2018 erhob zunächst der Krankenversicherer von A.______ am 23. Oktober 2018 vorsorglich Einsprache, welche er am 30. Oktober 2018 jedoch zurückzog. Am 1. November 2018 erhob sodann auch A.______ Einsprache, welche die Branchen Versicherung am 13. Dezember 2018 abwies.</w:t>
      </w:r>
    </w:p>
    <w:p>
      <w:r>
        <w:rPr>
          <w:b/>
        </w:rPr>
        <w:t>E. 4</w:t>
      </w:r>
    </w:p>
    <w:p>
      <w:r>
        <w:t>4.1Zunächst ist festzuhalten, dass Gegenstand des vorliegenden Verfahrens nicht eine Revision im Sinne von Art. 17 Abs. 1 ATSG sein kann, da sich diese Bestimmung nur auf laufende Renten bezieht, was vorliegend nicht der Fall ist (vgl. BGer-Urteil 8C_643/2017 vom 4. Dezember 2017 E. 2.2). Sodann werden neue Tatsachen oder Beweismittel, welche die ablehnenden Rentenverfügungen vom 28. Juli 2012 und vom 25. Oktober 2012 im Rahmen einer prozessualen Revision in Frage stellen könnten, weder vom Beschwerdeführer geltend gemacht noch sind solche sonst ersichtlich. Ferner lassen sich die Verfügungen vom 28. Juli 2012 und vom 25. Oktober 2012 nicht als zweifellos unrichtig bezeichnen, sodass sie in Wiedererwägung gezogen werden könnten. Hierzu könnte das Gericht die Beschwerdegegnerin ohnehin nicht anhalten (vgl. dazu BGer-Urteil 8C_620/2016 vom 21. November 2016 E. 3.2). Folglich ist das Gesuch des Beschwerdeführers vom 22. September 2014 unfallversicherungsrechtlich als Rückfall zu behandeln.</w:t>
      </w:r>
    </w:p>
    <w:p>
      <w:r>
        <w:rPr>
          <w:b/>
        </w:rPr>
        <w:t>E. 4.2</w:t>
      </w:r>
    </w:p>
    <w:p>
      <w:r>
        <w:t>4.2.1Im vorliegenden Beschwerdeverfahren ist nach dem Gesagten zu prüfen, ob eine für den Rentenanspruch relevante Änderung des Gesundheitszustands eingetreten ist (vgl. vorstehende E. II/2.5). Zeitliche Vergleichsbasis für diese Prüfung bildet die letzte der versicherten Person eröffnete rechtskräftige Verfügung, welche auf einer materiellen Prüfung des Rentenanspruchs mit rechtskonformer Sachverhaltsabklärung, Beweiswürdigung und Durchführung eines Einkommensvergleichs beruht (vgl. zum Invalidenversicherungsrecht in BGE 130 V 71 E. 3.2.3).</w:t>
      </w:r>
    </w:p>
    <w:p>
      <w:r>
        <w:t>4.2.2Die Beschwerdegegnerin schloss den Fall unter Prüfung des Rentenanspruchs mit Verfügung vom 28. Juli 2011 ab und kam am 25. Oktober 2012 zum Schluss, dass der vom Beschwerdeführer geltend gemachte Rückfall mangels eines Kausalzusammenhangs keine neue Leistungspflicht begründe. In der Folge klärte sie nach Erhalt des Gesuchs um Zusprache einer Rente der Unfallversicherung vom 22. September 2014 den medizinischen Sachverhalt ab und wies das Leistungsbegehren mit Verfügung vom 16. Oktober 2018 bzw. mit Einspracheentscheid vom 13. Dezember 2018 ab.</w:t>
      </w:r>
    </w:p>
    <w:p>
      <w:r>
        <w:t>4.2.3Demzufolge beurteilt sich die Frage, ob eine Änderung in den tatsächlichen Verhältnissen erfolgt ist, durch Vergleich des Sachverhalts, wie er im Zeitpunkt der Verfügungen vom 28. Juli 2011 bzw. vom 25. Oktober 2012 Bestand hatte, mit demjenigen im Zeitpunkt des vorliegend angefochtenen Einspracheentscheids vom 13. Dezember 2018. Diesbezüglich ist festzuhalten, dass hinsichtlich der medizinischen Diagnosen im Vergleichszeitraum keine massgeblichen Veränderungen eingetreten sind und vorliegend nach wie vor die links- und rechtsseitigen Kniebeschwerden zur Diskussion stehen, welche im Übrigen auch vom Beschwerdeführer als Grund für die Leistungspflicht der Beschwerdegegnerin vorgebracht werden.</w:t>
      </w:r>
    </w:p>
    <w:p>
      <w:r>
        <w:rPr>
          <w:b/>
        </w:rPr>
        <w:t>E. 5</w:t>
      </w:r>
    </w:p>
    <w:p>
      <w:r>
        <w:t>Die Beschwerdegegnerin kam am 25. Oktober 2012 zum Schluss, die linksseitigen Kniebeschwerden seien nicht kausal zum Unfallereignis vom 21. November 2008, weshalb sie einen diesbezüglichen Leistungsanspruch verneinte. Soweit der Beschwerdeführer im vorliegenden Verfahren nun (erneut) geltend macht, die linksseitigen Kniebeschwerden stünden im Zusammenhang mit der Entlastung des rechten Knies und seien dementsprechend unfallkausal, verkennt er, dass aus einem nicht unfallkausalen Gesundheitsschaden sachlogisch nicht später ein unfallkausaler entstehen kann, auch nicht im Sinne eines Rückfalls oder einer Spätfolge. So steht die spätere Entstehung des unfallversicherungsrechtlichen Leistungsanspruchs nach einer in Rechtskraft erwachsenen Leistungsverweigerung unter dem Vorbehalt einer späteren Anpassung an geänderte unfallkausale Verhältnisse (vgl. dazu BGer-Urteil8C_382/2018 vom 6. November 2018 E. 6.1 f.; vgl. auch vorstehende E. II/2.5). Dementsprechendhätte der Beschwerdeführer gegen die Verfügung vom 25. Oktober 2012 ein Rechtsmittel einlegen müssen, sofernermit der Verneinung des Kausalzusammenhangs zwischen den linksseitigen Kniebeschwerden und dem Unfallereignis nicht einverstanden ist. Da er dies unterliess, ist im Ergebnis nicht zu beanstanden, dass die Beschwerdegegnerin hinsichtlich der linkseitigen Beschwerden eine Leistungspflicht erneut verneint und diesen Gesundheitsschaden nicht weiter abgeklärt hat.</w:t>
      </w:r>
    </w:p>
    <w:p>
      <w:r>
        <w:rPr>
          <w:b/>
        </w:rPr>
        <w:t>E. 6</w:t>
      </w:r>
    </w:p>
    <w:p>
      <w:r>
        <w:t>Es bleibt zu prüfen, ob hinsichtlich der rechtsseitigen Kniebeschwerden im Vergleichszeitraum eine für den Rentenanspruch relevante Änderung des Gesundheitszustands eingetreten ist.</w:t>
      </w:r>
    </w:p>
    <w:p>
      <w:r>
        <w:rPr>
          <w:b/>
        </w:rPr>
        <w:t>E. 6.1</w:t>
      </w:r>
    </w:p>
    <w:p>
      <w:r>
        <w:t>6.1.1Die Beschwerdegegnerin stützte sich beim Erlass ihrer Verfügung vom 28. Juli 2011, mit welcher sie den Anspruch des Beschwerdeführers auf eine Invalidenrente verneinte und ihm eine Integritätsentschädigung zusprach, auf den Bericht ihres Vertrauensarztes Dr. E.______ vom 16. Juni 2011. Dieser stellte die Diagnosen einer geringgradigen Gonarthrose, einer fraglichen Extrusion der Pars intermedia des Innenmeniskus bei sonst normalem Innen- und Aussenmeniskus sowie eine regrediente Verdickung des Ligamentum patellae postoperativ. Die klinische Untersuchung habe keine Instabilität im rechten Kniegelenk ergeben. Der Integritätsschaden betrage 5 % und die rein theoretisch medizinische Invalidität sei aufgrund der vorhandenen Gliedertabelle unter 5 %.</w:t>
      </w:r>
    </w:p>
    <w:p>
      <w:r>
        <w:t>6.1.2Dr. med. F.______, Oberarzt der Orthopädie an der Klinik G.______, diagnostizierte am 11. Juli 2012 beidseitige chronische Kniegelenksschmerzen, wobei links aktuell schmerzhafter sei als rechts. Insgesamt liege eine komplexe Schmerzvorgeschichte und Symptomatik vor. Zwar sei die gute muskuläre Trophik und der Fitnesszustand des Beschwerdeführers bei den beschriebenen beidseitigen Kniegelenksschmerzen etwas irritierend. Jedoch werde wegen der retropatellaren Schmerzen eine erneute MRI-Untersuchung der Kniegelenke veranlasst und es werde ihm eine intensive Physiotherapie verschrieben. Am 18. Juli 2012 teilte Dr. F.______ der Beschwerdegegnerin mit, dass es dem Beschwerdeführer zwischenzeitlich deutlich besser gehe und die Physiotherapie sehr gut geholfen habe. Im rechten Knie seien deutliche degenerative Veränderungen mit fast vollständig fehlenden Knorpelüberzügen medialseitig vorhanden. Es bestehe im stehenden und gehenden Beruf für die nächsten vier Wochen eine Arbeitsunfähigkeit.</w:t>
      </w:r>
    </w:p>
    <w:p>
      <w:r>
        <w:t>6.1.3Am 25. April 2014 wurde der Beschwerdeführer von Dr. med. H.______, Leitender Arzt im Spital I.______, untersucht. Im diesbezüglichen Bericht vom 28. April 2014 stellte dieser die Diagnosen von persistierenden Kniegelenksbeschwerden rechts, einer fortgeschrittenen, medial betonten Pangonarthrose des linken Kniegelenks, eine wenig symptomatische Coxarthrose rechts sowie den Status nach eine Hüfttotalprothese links bei fortgeschrittener Coxarthrose. Insgesamt zeige sich ein komplexes Bild mit polyarthrotischen Veränderungen. Die Degenrationen beim linken Knie seien deutlich fortgeschrittener als rechts, wobei die Beschwerden vor allem rechtseitig lokalisiert worden seien. Infolge des Unfalls sei es offensichtlich zu einer Patella alta gekommen, obwohl die Kraft im Alltag noch relativ gut kompensiert werde. Links zeige das Knie derart fortgeschrittene arthrotische Veränderungen, dass bei klinischem Fortschreiten der Beschwerden eine Prothesenimplantation indiziert sei. Eine berufliche Umschulung sei dringend notwendig, da nicht davon auszugehen sei, dass der Beschwerdeführer jemals wieder in der angestammten Tätigkeit als [...] arbeiten könne. Zu bevorzugen sei ein sitzender Beruf mit möglichst geringer körperlicher Belastung.</w:t>
      </w:r>
    </w:p>
    <w:p>
      <w:r>
        <w:t>6.1.4Am 10. Juli 2014 schloss sich Dr. med. J.______, Chefarzt der Klinik für Orthopädie und Traumatologie des Spitals K.______, den von Dr. H.______ gestellten Diagnosen an und führte aus, dass im rechten Knie nur geringe beginnende degenerative Veränderungen und beim linken Knie eine fortgeschrittene patellofemorale und femorotibiale Degeneration bei deutlich medialbetonter Gonarthrose vorhanden seien.</w:t>
      </w:r>
    </w:p>
    <w:p>
      <w:r>
        <w:t>6.1.5Dr. E.______ berichtete am 22. Dezember 2014, dass eine medial betonte Gonarthrose sowie einer femoropatellare Arthrose beim rechten Kniegelenk bei Patella alta vorliege. Die zurzeit bestehenden gesundheitlichen Beeinträchtigungen seien als Teilursache auf das Unfallereignis zurückzuführen, wobei vermehrte arthrotische Anfälligkeiten mit Polyarthrosen unfallfremd seien. Bezüglich des rechten Kniegelenks bestehe ein Endzustand, der nicht wesentlich verbessert werden könne. Ein status quo sine sei dabei auf Ende Juli 2011 zu terminieren. Nach diesem Zeitpunkt seien vorwiegend arthrotische Beschwerden im Bereich des linken Hüftgelenks und des rechten Kniegelenks aufgetreten und ebenso beginnende arthrotische Veränderungen im Bereich des rechten Hüftgelenks. Es sei möglich, dass bei Progredienz der Schmerzen im rechten Kniegelenk eine Prothesenversorgung notwendig werde.</w:t>
      </w:r>
    </w:p>
    <w:p>
      <w:r>
        <w:t>6.1.6Dr. J.______ äusserte sich am 5. Januar 2016 dahingehend, als dass sich die Situation des rechten Knies insgesamt deutlich verändert habe, indem am anteromedialen Femurkondylus eine deutliche Osteonekrose mit entsprechender Oberflächenschädigung und zunehmender Arthrosebildung aufgetreten sei. In dieser neuen Situation sei die wahrscheinlich einzig sinnvolle Alternative die Implantation einer Knie-Totalendoprothese. Er habe dem Beschwerdeführer mitgeteilt, dass er danach aber dennoch mit Restbeschwerden rechnen müsse. Demgegenüber könne in dieser fortgeschrittenen Situation eine Arbeitsbelastung realistisch eingeschätzt werden, sodass er eine Arbeitsfähigkeit von 50 % für die nächsten drei Monate befürworte. Grundsätzlich sei aber zu überdenken, den Beschwerdeführer längerfristig in diesem Arbeitspensum zu belassen. Ob durch die Prothesenimplantation eine volle Arbeitsfähigkeit resultiere, sei schwer vorhersehbar und eine gewisse Skepsis bleibe vorhanden. Am 7. Januar 2016 ergänzte Dr. J.______, dass die von ihm attestierte Arbeitsfähigkeit von 50 % auf eine Tätigkeit bezogen sei, bei welcher der Beschwerdeführer die Position zwischen Gehen, Stehen und Sitzen wechseln könne. Am 29. August 2017 teilte Dr. J.______ weiter mit, dass sich sechs Wochen nach der Operation am linken Knie, bei welcher dem Beschwerdeführer eine Knie-Totalendoprothese eingesetzt worden sei, ein sehr schönes Resultat zeige und ab sofort der Übergang auf Vollbelastung erlaubt sei. Der Beschwerdeführer sei ab sofort auf eigenen Wunsch wieder zu 40 % arbeitsfähig. Am 24. November 2017 stellte Dr. J.______ die folgenden Diagnosen: Status nach Inlay-Wechsel, sekundärer Patellarückflächenersatz Knie-Totalendoprothese links; persistierende Kniegelenksbeschwerden rechts bei medialer Gonarthrose mit Osteonekrose anteromedialer Femurkondylus bei Patella alta; Verdacht auf Lockerung des Femurschaftes bei Status nach Hüft Transplantation links; Adipositas, metabolisches Syndrom;obstruktives Schlafapnoe-Syndrom (OSAS) sowie den Status nach Thyreoidektomie. Bezüglich des Kniegelenks bestehe soweit ein guter Verlauf, wobei die Beschwerden beim Knien vielen Patienten bekannt seien. Bezüglich des Verdachts auf eine beginnende Lockerung der Hüft-Totalendoprothese werde sich der Beschwerdeführer wieder melden. Aufgrund der bestehenden Gelenksproblematik sei sicherlich ein Gewichtsverlust anzustreben.</w:t>
      </w:r>
    </w:p>
    <w:p>
      <w:r>
        <w:t>6.1.7Dr. E.______ berichtete am 1. Oktober 2018, dass gemäss den neueren medizinischen Akten vorwiegend das linke Kniegelenk problematisch sei. Bezüglich des rechten Kniegelenks scheine es so, dass ausser der Patella alta keine unfallrelevanten Pathologien mehr vorhanden seien. Es sei somit von einem Status quo sine auszugehen, der auf das Jahr 2011 zurückzuführen sei. Die neuerlich aufgetretenen Beschwerden im rechten Kniegelenk habe man mittels Infiltrationstherapien gut kontrollieren können. Die von Dr. J.______ erwähnten Beschwerden seien auf einen natürlichen Verlauf der Gonarthrose zurückzuführen und seien nicht unfallkausal. Eine wesentliche Besserung der Beschwerden auf der rechten Seite sei kaum mehr zu erwarten, es sei denn, die gonarthrotischen Beschwerden seien zunehmend und es sei eine Totalendoprothese notwendig.</w:t>
      </w:r>
    </w:p>
    <w:p>
      <w:r>
        <w:t>6.1.8Dr. J.______ führte am 23. November 2018 aus, dass sich am Beschwerdebild und am klinischen Befund nichts geändert habe. In Bezug auf die Ablehnung von künftigen Entschädigungsleistungen durch die Unfallversicherung, auf welche man keinen Einfluss nehmen könne, sei es bedauerlich, dass man dem Beschwerdeführer nicht habe weiterhelfen können. Letzterer benötige dafür ein unabhängiges Gutachten, wobei er sich diesbezüglich selbst darum bemühe.</w:t>
      </w:r>
    </w:p>
    <w:p>
      <w:r>
        <w:t>6.2Der Meinung des Vertrauensarztes Dr. E.______ steht diejenige von Dr. J.______ gegenüber. Während Dr. E.______ bezüglich des rechten Kniegelenks mit Ausnahme der Patella alta keine unfallrelevanten Pathologien mehr als vorhanden sieht, weist Dr. J.______ am 5. Januar 2016 darauf hin, dass sich die Situation des rechten Knies insgesamt deutlich verändert habe und die wahrscheinlich einzige sinnvolle Alternative die Implantation einer Knie-Totalendoprothese sei. Dies wegen der deutlichen Osteonekrose mit entsprechender Oberflächenbildung sowie der zunehmenden Arthrosebildung. Demgegenüber führte Dr. E.______ aus, dass die erwähnten Beschwerden auf einen natürlichen Verlauf der Gonarthrose zurückzuführen seien, weshalb sie als nicht unfallrelevant einzustufen seien, was vor dem Hintergrund, dass bereits Dr. F.______ und Dr. H.______ von degenerativen Veränderungen berichteten, als nachvollziehbar erscheint. Des Weiteren erwähnte Dr. J.______ am 10. Juli 2014 selbst, dass im rechten Knie beginnende degenerative Veränderungen vorhanden seien, was ebenfalls dafür spricht, dass die diesbezüglichen Beschwerden, welche seiner Meinung nach zu einer Verschlechterung der Gesamtsituation geführt hätten, nicht mehr unfallrelevant sind. Hinzu kommt, dass Dr. J.______ nicht darlegt, dass die von ihm geschilderte Verschlechterung der Situation in Zusammenhang mit dem Unfallereignis steht und die von ihm attestierte Arbeitsunfähigkeit eine Folge des Unfalls ist. Diesbezüglich setzt er sich denn auch nicht mit der Meinung von Dr. E.______ auseinander, sondern äussert einzig sein Bedauern zum gestützt darauf ergangenen Entscheid der Beschwerdegegnerin. Soweit er dem Beschwerdeführer im Vergleichszeitraum eine erhöhte Arbeitsunfähigkeit attestiert, so scheint diese nicht mit überwiegender Wahrscheinlichkeit in den rechtsseitigen Beschwerden begründet zu sein. Dagegen spricht, dass Dr. J.______ nach der erfolgten Operation am linken Knie von einer wiedererlangten Arbeitsfähigkeit von 40 % ausging und Dr. H.______ dem Beschwerdeführer erst nach dem operativen Eingriff am linken Knie eine volle Arbeitsunfähigkeit bis zum 23. November 2014 attestierte. Es liegt daher nahe, dass die erhöhte Arbeitsunfähigkeit wegen den linksseitigen Kniebeschwerden, welche nach dem oben Dargelegten (vgl. vorstehende E. II/5) nicht unfallkausal sind, attestiert wurden. Schliesslich ist zu berücksichtigen, dass die Patella alta, welche gemäss Dr. E.______ die einzige unfallrelevante Pathologie darstellt, bereits bei Fallabschluss im Jahr 2011 bestanden hat und in diesem Rahmen auch geprüft wurde. Dass diese Pathologie zu einer relevanten Veränderung des Gesundheitszustands geführt hat, ergibt sich jedoch weder aus den Akten, noch wird dies vom Beschwerdeführer entsprechend vorgebracht.</w:t>
      </w:r>
    </w:p>
    <w:p>
      <w:r>
        <w:t>Insgesamt gelingt es dem Beschwerdeführer damit nicht, für den massgebenden Vergleichszeitraum eine unfallkausale Verschlechterung seines Gesundheitszustands darzulegen. Da er hierfür jedoch die Beweislast trägt (vgl. vorstehende E. II/2.4.3), bleibt es beim bisherigen Rechtszustand.</w:t>
      </w:r>
    </w:p>
    <w:p>
      <w:r>
        <w:rPr>
          <w:b/>
        </w:rPr>
        <w:t>E. 7</w:t>
      </w:r>
    </w:p>
    <w:p>
      <w:r>
        <w:t>Zusammenfassend ist der Kausalzusammenhang zwischen den linksseitigen Kniebeschwerden und dem Unfallereignis im vorliegenden Verfahren nicht erneut zu überprüfen, weshalb diesbezüglich keine Leistungspflicht der Beschwerdegegnerin besteht. Betreffend die rechtsseitigen Kniebeschwerden vermag der Beschwerdeführer nicht mit dem Grad der überwiegenden Wahrscheinlichkeit nachzuweisen, dass sich der massgebliche Sachverhalt im Vergleichszeitraum in einer unfallkausalen und anspruchserheblichen Weise geändert hat. Folglich hat die Beschwerdegegnerin kein Recht verletzt, indem sie ihre Leistungspflicht verneinte, was zur Abweisung der Beschwerde führt.</w:t>
      </w:r>
    </w:p>
    <w:p>
      <w:r>
        <w:t>III.</w:t>
      </w:r>
    </w:p>
    <w:p>
      <w:r>
        <w:t>Die Gerichtskosten sind auf die Staatskasse zu nehmen (Art. 1 Abs. 1 UVG i.V.m. Art. 61 lit. a ATSG). Da der Beschwerdeführer unterliegt, steht ihm keine Parteientschädigung zu (Art. 1 Abs. 1 UVG i.V.m. Art. 61 lit. g ATSG e contrario). Eine solche ist auch der Beschwerdegegnerin nicht zuzusprechen, da nur die obsiegende Beschwerde führende Partei Anspruch auf Ersatz der Parteikosten hat (Art. 1 Abs. 1 UVG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