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GL-1030 vom 11. Juli 2018</w:t>
      </w:r>
    </w:p>
    <w:p>
      <w:r>
        <w:t>GL Gerichte, 2018-07-11, DE</w:t>
      </w:r>
    </w:p>
    <w:p>
      <w:r>
        <w:rPr>
          <w:b/>
        </w:rPr>
        <w:t xml:space="preserve">Quelle: </w:t>
      </w:r>
      <w:r>
        <w:t>https://mcp.opencaselaw.ch/entscheid/gl_gerichte_GL-1030</w:t>
      </w:r>
    </w:p>
    <w:p>
      <w:r>
        <w:t>FR: GL_GERICHTE GL-1030 du 11 juillet 2018</w:t>
      </w:r>
    </w:p>
    <w:p>
      <w:r>
        <w:t>IT: GL_GERICHTE GL-1030 del 11 luglio 2018</w:t>
      </w:r>
    </w:p>
    <w:p>
      <w:pPr>
        <w:pStyle w:val="Heading2"/>
      </w:pPr>
      <w:r>
        <w:t>Erwägungen</w:t>
      </w:r>
    </w:p>
    <w:p>
      <w:r>
        <w:rPr>
          <w:b/>
        </w:rPr>
        <w:t>E. 1</w:t>
      </w:r>
    </w:p>
    <w:p>
      <w:r>
        <w:t>1.1Der am [] geborene, gelernte Schreiner A.______ war zuletzt als Betriebsmitarbeiter bei der C.______AG tätig. Seit 2010 leidet er an einer schwerenchronischen obstruktiven Lungenkrankheit (COPD) und ist seit August 2015 aufgrund der damit verbundenen verminderten körperlichen Belastbarbarkeit nicht mehr erwerbstätig. Am 5. Oktober 2015 meldete er sich bei der IV-Stelle Glarus zum Bezug von Leistungen der Invalidenversicherung an.</w:t>
      </w:r>
    </w:p>
    <w:p>
      <w:r>
        <w:t>1.2Mit Vorbescheid vom 8. Mai 2018 stellte die IV-Stelle A.______ die Abweisung seines Leistungsbegehrens bei einem Invaliditätsgrad von 0 % in Aussicht. Den von A.______ erhobenen Einwänden leistete die IV-Stelle keine Folge und hielt mit Verfügung vom 11. Juli 2018 an ihrem Vorbescheid fest.</w:t>
      </w:r>
    </w:p>
    <w:p>
      <w:r>
        <w:rPr>
          <w:b/>
        </w:rPr>
        <w:t>E. 2</w:t>
      </w:r>
    </w:p>
    <w:p>
      <w:r>
        <w:t>2.1Gemäss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oder nach zumutbarer Behandlung sowie Eingliederung verbleibende ganze oder teilweise Verlust der Erwerbsmöglichkeiten auf dem in Betracht kommenden ausgeglichenen Arbeitsmarkt.</w:t>
      </w:r>
    </w:p>
    <w:p>
      <w:r>
        <w:t>2.2Nach Art. 28 Abs. 2 IVG besteht bei einem Invaliditätsgrad von mindestens 40 % Anspruch auf eine Viertelsrente, bei einem solchen von mindestens 50 % auf eine halbe Rente, bei mindestens 60 % auf eine Dreiviertelsrente und ab mindestens 70 % auf eine ganze Rente.</w:t>
      </w:r>
    </w:p>
    <w:p>
      <w:r>
        <w:rPr>
          <w:b/>
        </w:rPr>
        <w:t>E. 3</w:t>
      </w:r>
    </w:p>
    <w:p>
      <w:r>
        <w:t>3.1Nach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t>3.2Es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 V 93 E. 4, mit Hinweisen).</w:t>
      </w:r>
    </w:p>
    <w:p>
      <w:r>
        <w:t>3.3Hinsichtlich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3.4Dennoch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t>3.5Soll ein Versicherungsfall jedoch ohne Einholung eines externen Gutachtens entschieden werden, so sind an die Beweiswürdigung strenge Anforderungen zu stellen. Bestehen auch nur geringe Zweifel in Hinblick auf die Zuverlässigkeit und Schlüssigkeit einer versicherungsinternen ärztlichen Feststellung, so sind ergänzende Abklärungen mittels unabhängiger Begutachtung vorzunehmen (BGE 135 V 465 E. 4.4).</w:t>
      </w:r>
    </w:p>
    <w:p>
      <w:r>
        <w:t>3.6Im Verzicht auf weitere Sachverhaltsabklärungen liegt dann keine Verletzung des Anspruchs auf rechtliches Gehör vor, wenn die im Rahmen des Untersuchungsgrundsatzes von Amtes wegen vorzunehmenden Abklärungen den Versicherungsträger oder das Gericht bei umfassender, sorgfältiger, objektiver und inhaltsbezogener Beweiswürdigung (BGE 132 V 393 E. 4.1) zur Überzeugung führen, ein bestimmter Sachverhalt sei als überwiegend wahrscheinlich (BGE 126 V 353 E. 5b) zu betrachten und es könnten weitere Beweismassnahmen an diesem feststehenden Ergebnis nichts mehr ändern (antizipierte Beweiswürdigung; BGE 136 I 229 E. 5.3, 134 I 140 E. 5.3).</w:t>
      </w:r>
    </w:p>
    <w:p>
      <w:r>
        <w:rPr>
          <w:b/>
        </w:rPr>
        <w:t>E. 4</w:t>
      </w:r>
    </w:p>
    <w:p>
      <w:r>
        <w:t>4.1Der Beschwerdeführer bringt vor, dass er seit 2010 unter einer schweren COPD leide und einer damit verbundenen verminderten körperlichen Belastbarkeit aufgrund der Atemnot. Sein HausarztDr. med. D.______, FMH Allgemeine Medizin,habe ihm attestiert, dass er seit August 2015 zu 100 % arbeitsunfähig sei.PD Dr. med. E.______, FMH Pneumologie, Innere Medizin und Intensivmedizin, habe ihm im August 2017 eine Arbeitsfähigkeit von 50 % für leichte körperliche Tätigkeiten attestiert. Derselbe habe ihm dann in der Konsultation vom18. Mai 2018 eine Verschlechterung des Gesundheitszustands diagnostiziert, wobei er auch für leichte körperliche Arbeiten zu 100 % arbeitsunfähig sei. Ausgewiesen sei eine medizinisch theoretische Ateminvalidität von 75 % bzw. eine Ateminvalidität der Klasse 5. Das Lungenvolumen habe nach einer Lungenentzündung Ende 2017 erneut abgenommen, weshalb er bereits im Ruhezustand unter einem Sauerstoffmangel leide und deshalb auf zusätzlichen Sauerstoff angewiesen sei. Die Verschlechterung habe im Februar 2018 aufgrund der fehlenden Messmöglichkeiten in der Hausarztpraxis von Dr. D.______ nicht festgestellt werden können. Er habe im Gehtest vom 18. Mai 2018 zwar Fortschritte gezeigt, jedoch habe seine Atemnot danach zu einem lebensbedrohlichen Sauerstoffmangel geführt. Trotz der Verschlechterung seines Gesundheitszustands gehe die Beschwerdegegnerin fälschlicherweise von einer vollen Arbeitsfähigkeit in angepasster Tätigkeit aus und verneine einen Invaliditätsanspruch.</w:t>
      </w:r>
    </w:p>
    <w:p>
      <w:r>
        <w:t>4.2Die Beschwerdegegnerin verweist auf ihre Verfügungvom 11. Juli 2018. Darinführt sie aus, dass beim Beschwerdeführer in seiner bisherigen Tätigkeit als Betriebsmitarbeiter eine 100 %ige Arbeitsunfähigkeit bestehe. Aus arbeitsmedizinischer Sicht sei davon auszugehen, dass in ideal angepasster Tätigkeit eine vollständige Arbeitsfähigkeit bestehe.Die Verfügung vom 11. Juli 2018,das IV-Verlaufsprotokollund dasIV-Feststellungsblatthätten einen eindeutigen und zweifelsfreien Schluss bezüglich der gesundheitlichen Situation des Beschwerdeführers aufgeführt. Der Beschwerdeführer habe mit überwiegender Wahrscheinlichkeit keine gesundheitlichen Beeinträchtigungen mit IV-relevanten Auswirkungen auf die Arbeitsfähigkeit. Es sei daher keine rentenbegründende Invalidität ausgewiesen und das Leistungsbegehren sei zu Recht abgewiesen worden. Aufgrund fehlenden Einschränkungen in angepassten Tätigkeiten seien auch keine beruflichen Massnahmen angezeigt.</w:t>
      </w:r>
    </w:p>
    <w:p>
      <w:r>
        <w:rPr>
          <w:b/>
        </w:rPr>
        <w:t>E. 5</w:t>
      </w:r>
    </w:p>
    <w:p>
      <w:r>
        <w:t>5.1Gemäss dem Bericht vom 1. September 2015 des Spitals F.______ befand sich der Beschwerdeführer am 1. September 2015 bei Dr. E.______ in ambulanter Behandlung, wobei ihm eine schwere COPD, eine Hypertonie und ein gesundheitsschädlicher Alkoholkonsum diagnostiziert wurde. Aufgrund seiner Atemnot bzw. seiner Anstrengungsdyspnoe wurde er bereits seit Mitte August 2015 von Dr. D.______ krankgeschrieben. Lungenfunktionell bestehe eine schwere, nicht reversible obstruktive Ventilationsstörung mit relativer Lungenüberblähung und mittelschwerer Diffusionsstörung. Da der Beschwerdeführer nach wie vor zwei Pack Zigaretten pro Tag rauche, sei ihm ein dringender Rauchstopp empfohlen worden. Sodann wurde der Beschwerdeführer für eine stationäre pulmonale Rehabilitation in der Klinik G.______ angemeldet.</w:t>
      </w:r>
    </w:p>
    <w:p>
      <w:r>
        <w:t>5.2Während dem sich der Beschwerdeführer ab dem 12. Oktober 2015 bis am 24. Oktober 2015 im stationären Rehabilitationsaufenthalt befand, hielt der Hausarzt Dr. D.______ mit Bericht vom 17. Oktober 2015 fest, dass die bisherige Tätigkeit aus medizinischer Sicht aufgrund der schweren Dyspnoe und der damit einhergehenden verminderten körperlichen Belastbarkeit nicht mehr ausgeführt werden könne. Die Wiederaufnahme einer beruflichen Tätigkeit könne er noch nicht beurteilen.</w:t>
      </w:r>
    </w:p>
    <w:p>
      <w:r>
        <w:t>5.3Mit Bericht des Spitals F.______ vom 27. Oktober 2015 von Dr. E.______ wurde dem Beschwerdeführer eine Arbeitsunfähigkeit von 100 % für schwere und mittelschwere körperliche Arbeiten und von 50 % für leichte körperliche Arbeit attestiert. Dem Beschwerdeführer sei eine leichte körperliche Tätigkeit ohne wesentliche Staub- und Rauchexposition und ohne starke Temperaturschwankungen an vier Stunden pro Tag zumutbar. In behinderungsangepasster Tätigkeit seien dem Beschwerdeführer rein sitzende Tätigkeiten zumutbar. Aufgrund der Lungenkrankheit sei er weder als Schreiner noch als Monteur für Wasserleitungen und Brunnenstuben wie bis anhin arbeitsfähig.</w:t>
      </w:r>
    </w:p>
    <w:p>
      <w:r>
        <w:t>5.4Gemäss dem provisorischen Austrittsbericht aus der Klinik G.______ vom 23. Oktober 2015 konnte der Beschwerdeführer gute Fortschritte in der Oxigenierung wie auch im Geh-Test verzeichnen. Auch die native Blutgasanalyse zeigte eine deutliche Verbesserung der respiratorischen Partialinsuffizienz. Gemäss dem Arztbericht von Dr. med. H.______, FMH Pneumologie und Innere Medizin, vom November 2015 wurde beim Beschwerdeführer am 23. Oktober 2015 ein Spiroergometrie-Befund durchgeführt, welcher eine leichte bis mittelschwere eingeschränkte Leistungsfähigkeit aufgrund einer pulmonalen Limitation zeigte. Überdies wurde dem Beschwerdeführer ein dringender Rauchstopp und ein regelmässiges physisches Training empfohlen, da sich dadurch eine Stabilisierung der Leistungsfähigkeit erzielen lasse. Längerfristig werde es aber zu einer weiteren Progression der Leistungseinschränkung kommen. Die bisherige Tätigkeit sei nicht mehr zumutbar und für die zuletzt ausgeübte Tätigkeit als Monteur sei der Beschwerdeführer mindestens 20 % arbeitsunfähig. Vom 12. Oktober 2015 bis zum 24. Oktober 2015 (stationärer Rehabilitationsaufenthalt) sei er zudem zu 100 % arbeitsunfähig. Es bestehe einzig eine körperliche Einschränkung aufgrund der reduzierten Lungenkapazität, jedoch keine geistige oder psychische. Die verminderte Leistungsfähigkeit führe zu einer Ateminvalidität von ca. 40 %, wobei die maximale Leistungsfähigkeit ca. 120 Watt betrage, was 69 % des Solls entspreche und somit um ca. 30 % vermindert sei. Hingegen sei es möglich, diese Einschränkungen durch die zuvor genannten medizinischen Massnahmen (Rauchstopp und physisches Training) zu vermindern.</w:t>
      </w:r>
    </w:p>
    <w:p>
      <w:r>
        <w:t>5.5Im Bericht vom 28. September 2016 hielt Dr. E.______ fest, dass der Beschwerdeführer seit November 2015 für leichte körperliche Tätigkeiten zu 50 % arbeitsfähig sei, womit ihm vier Stunden Arbeit pro Tag zumutbar wären. Eine Arbeitssteigerung sei auch durch medizinische Massnahmen nicht zu erreichen. Inwiefern der gesundheitsschädliche Alkoholkonsum die Arbeitsfähigkeit beeinflusse, könne nicht beurteilt werden. Auch der Hausarzt Dr.D.______ hielt in seinemBericht vom 11. August 2017 fest, dass demBeschwerdeführer eine behinderungsangepasste Tätigkeit mit leichter körperlicher Arbeit zu 50 % und eine Büroarbeit sogar zu 100 % möglich wäre.</w:t>
      </w:r>
    </w:p>
    <w:p>
      <w:r>
        <w:t>5.6Gemäss dem Bericht des Spitals F.______ vom 15. August 2017 von Dr. E.______ besteht seit August 2016 eine 100 %ige Arbeitsunfähigkeit des Beschwerdeführers für mittelschwere körperliche Arbeiten und als Monteur von Brunnenstuben. Eine leichte körperliche Arbeit von vier Stunden pro Tag, ohne wesentliche Staub- und Rauchexposition und ohne starke Temperaturschwankungen, sei ihm zumutbar. Zudem spreche nichts gegen einen sofortigen Beginn der Wiedereingliederung für leichte körperliche Arbeiten in einem 50 %-Pensum.</w:t>
      </w:r>
    </w:p>
    <w:p>
      <w:r>
        <w:t>5.7An Weihnachten 2017 erlitt der Beschwerdeführer eine Lungenentzündung und eine Blutvergiftung, weshalb er sich vom 17. Januar 2018 bis zum 30. Januar 2018 erneut in der Pneumorehabilitation befand. Gemäss dem definitiven Austrittsbericht der Klinik G.______ vom 6. Februar 2018 von Dr. H.______ zeigte sich beim Beschwerdeführer eine schwere fixierte obstruktive Ventilationsstörung (FEV1 40 %) mit einer absoluten und relativen Überblähung. Die CO-Diffusionskapazität war mit 34 % schwergradig eingeschränkt. Die arterielle Blutgasanalyse zeigte eine respiratorische Partialinsuffizienz bei einer Sättigung von 91 % ohne Indikation zur Dauersauerstofftherapie. Die nächtlich durchgeführte Pulsoxymetrie ergab eine durchschnittliche Sättigung von 78 %, weshalb eine O2-Supplementation durchgeführt wurde. Beim Austritt aus der Rehabilitation zeigte der Beschwerdeführer eine deutliche Verbesserung im Geh-Test. In sechs Minuten konnte er eine Strecke von 415 m zurücklegen, währendem es beim Eintritt in die Klinik noch 290 m waren. Trotzdem habe sich der Beschwerdeführer gegen einen Rauchstopp entschieden.</w:t>
      </w:r>
    </w:p>
    <w:p>
      <w:r>
        <w:t>5.8Mit Bericht vom 28. Februar 2018 attestierte Dr. D.______ dem Beschwerdeführer eine Arbeitsunfähigkeit für mittelschwere körperliche Arbeiten ab dem 1. Dezember 2016 mit wiederkehrender Exazerbation trotz konsequenter Behandlung aufgrund der schweren COPD seit 2010. Eine Verbesserung sei nicht zu erwarten. Eine leidensangepasste Tätigkeit sei ihm zu acht Stunden pro Tag möglich. Die Prognose zur Eingliederung sei wegen der Krankheit und der möglichweise verminderten Motivation aufgrund des Alkoholkonsums jedoch schlecht.</w:t>
      </w:r>
    </w:p>
    <w:p>
      <w:r>
        <w:t>5.9Mit Bericht vom 18. Mai 2018 stellte Dr. E.______ eine Verschlechterung des Gesundheitszustands des Beschwerdeführers fest. Neu bestehe eine medizinisch theoretische Ateminvalidität der Klasse 5 bzw. eine Ateminvalidität von mehr als 75 %. Der Beschwerdeführer sei somit auch für leichte körperliche Arbeiten zu 100 % arbeitsunfähig. Im Vergleich zur Voruntersuchung vom Jahr 2016 habe die Vitalkapazität um 690 ml und das FEV1 um 430 ml abgenommen.</w:t>
      </w:r>
    </w:p>
    <w:p>
      <w:r>
        <w:rPr>
          <w:b/>
        </w:rPr>
        <w:t>E. 6</w:t>
      </w:r>
    </w:p>
    <w:p>
      <w:r>
        <w:t>6.1Die Auswirkung der gestellten Diagnosen auf die Arbeitsfähigkeit wurde von den Lungenspezialisten Dr. E.______ des Spitals F.______ und Dr. H.______ der Klinik G.______ und vom Hausarzt Dr. D.______ beurteilt.Entgegen der Einschätzung der Beschwerdegegnerin kann nicht mit überwiegender Wahrscheinlichkeit davon ausgegangen werden,dass der Beschwerdeführer keine gesundheitlichen Beeinträchtigungen mit IV-relevanten Auswirkungen auf die Arbeitsfähigkeit hat.</w:t>
      </w:r>
    </w:p>
    <w:p>
      <w:r>
        <w:t>6.2Nach Erlass der Verfügung vom 11. Juli 2018 hielt der Lungenspezialist Dr. E.______ mit Schreiben vom 5. September 2018 eine deutliche Verschlechterung des Gesundheitszustands des Beschwerdeführers fest. Dessen Lungenvolumen habe gegenüber dem Jahr 2016 um mehr als einen halben Liter abgenommen, weshalb er nun bereits im Ruhezustand unter Sauerstoffmangel leide. Unter Anstrengung würde der Sauerstoffmangel akut zunehmen. Die schwere COPD habe sich seit einer Lungenentzündung und einer Blutvergiftung an Weihnachten 2017 gegenüber seinen Voruntersuchungen deutlich verschlimmert. Vor der Lungenentzündung sei der Beschwerdeführer noch nicht auf eine Langzeitsauerstoffbehandlung angewiesen gewesen. Neuerdings sei er aber sowohl in der Ruhe- als auch in der Belastungsphase dauernd von zusätzlichem Sauerstoff abhängig, welchen er in flüssiger Form ständig mit sich tragen müsse. Der Sauerstoffmangel habe bereits im Januar 2018 während der pulmonalen Rehabilitation in der Klinik G.______ bestanden. Im Februar 2018 habe der Hausarzt Dr. D.______ den Beschwerdeführer zwar untersucht, habe jedoch den Sauerstoffmangel des Beschwerdeführers nicht feststellen können, da ihm die dafür notwendigen Messmöglichkeiten in der Hausarztpraxis gefehlt hätten. Obwohl der Beschwerdeführer Fortschritte im Geh-Test vom 18. Mai 2018 verzeichnet habe und eine Strecke von rund 458 m zurücklegen habe können, habe sich der Sauerstoffmangel währenddessen akzentuiert, sodass die Sauerstoffsättigung am Schluss noch 77 % betragen habe, was zu einem lebensbedrohlichen Sauerstoffmangel geführt habe. Aufgrund der lungenfunktionellen Messwerte und dem bereits in der Ruhephase vorhandenen Sauerstoffmangel bestehe für den Beschwerdeführer eine medizinisch theoretische Ateminvalidität der Klasse 5, was konkret heisse, dass seine Ateminvalidität über 75 % betrage und er seit der Lungenentzündung Ende 2017 auch für leichte körperliche Arbeiten nicht mehr arbeitsfähig sei.</w:t>
      </w:r>
    </w:p>
    <w:p>
      <w:r>
        <w:rPr>
          <w:b/>
        </w:rPr>
        <w:t>E. 6.3</w:t>
      </w:r>
    </w:p>
    <w:p>
      <w:r>
        <w:t>6.3.1Der regionale ärztliche Dienst (RAD) der Beschwerdegegnerin kann selber ärztliche Untersuchungen von versicherten Personen durchführen, wobei er die Untersuchungsergebnisse schriftlich festhält (Art. 49 Abs. 2 der Verordnung über die Invalidenversicherung vom 17. Januar 1961 [IVV]). RAD-Berichte ohne eine eigene Untersuchung der versicherten Person vermögen lediglich dazu Stellung zu nehmen, ob der einen oder anderen in den vorhandenen medizinischen Beurteilungen vertretenen Ansicht zu folgen oder aber eine zusätzliche Untersuchung vorzunehmen ist. Es handelt sich mithin um Empfehlungen zur weiteren Bearbeitung eines Leistungsbegehrens aus medizinischer Sicht (Susanne Bollinger, in Felix Frey/Hans-Jakob Mosimann/Susanne Bollinger, Kommentar zum AHVG und IVG, Zürich 2018, Art. 59 IVG N. 1).Die Berichte nach Art. 59 Abs. 2bis IVG haben die Funktion, gestützt auf die vorhandenen ärztlichen Unterlagen die zumutbaren und die unzumutbaren Funktionen und Tätigkeiten zu bezeichnen. Die versicherte Person ist nicht zwingend zu untersuchen(BGer-Urteil 9C_589/2010 vom 8. September 2010 E. 2).Insbesondere muss der RAD keine eigenen Untersuchungen tätigen, wenn der medizinische Sachverhalt feststeht.</w:t>
      </w:r>
    </w:p>
    <w:p>
      <w:r>
        <w:t>6.3.2Vorliegend steht der medizinische Sachverhalt wie dargelegt nicht fest bzw. vermag der Bericht des RAD nicht die zumutbaren und die unzumutbaren Tätigkeiten in Bezug auf die Arbeitsfähigkeit des Beschwerdeführers zu beurteilen. Der RAD geht in seiner Stellungnahme davon aus, dass eine Arbeitsunfähigkeit des Beschwerdeführers in der bisherigen Tätigkeit seit August 2015 von 100 % und seit Januar 2016 von 50 % bestehe. In angepasster Tätigkeit sei er vollständig arbeitsfähig. Zum Bericht vom 18.Mai 2018 von Dr. E.______, welcher eine Verschlechterung des Gesundheitszustands des Beschwerdeführers festhält, führt der RAD aus, dass darin keine neuen Befunde und medizinische Tatsachen genannt würden, welche nicht auch bereits zum Zeitpunkt der Beurteilung des Beschwerdeführers durch Dr. D.______ am 28. Februar 2018 bekannt gewesen seien.Weiter geht er von einer Steigerung der funktionellen körperlichen Leistungsfähigkeit des Beschwerdeführers aus, beachtet jedoch nicht, dass damit einhergehend die Atemnot zu einem lebensbedrohlichen Sauerstoffmangel beim Beschwerdeführer geführt hat. Die Verschlechterung des Gesundheitszustands gemäss Bericht vom 18. Mai 2018 von Dr. E.______ lässt der RAD dabei gänzlich ausser Acht. Dr. E.______ geht in diesem Bericht  im Vergleich zu früheren Berichten  neuerdings von einer Arbeitsunfähigkeit von 100 % auch für leichte körperliche Tätigkeiten aus. Weshalb der Bericht von Dr. E.______ vom 18. Mai 2018 keine Zweifel an der bisherigen Beurteilung zu wecken vermag, legte der RAD in seinem Bericht nicht überzeugend dar.</w:t>
      </w:r>
    </w:p>
    <w:p>
      <w:r>
        <w:t>6.3.3Der RAD stellt bei seiner Beurteilung vor allem auf den Arztbericht von Dr. D.______ vom 28. Februar 2018 ab, welcher äussert knapp ausfällt. Dr. D.______ geht in diesem von einer zumutbaren Arbeit des Beschwerdeführers von täglich acht Stunden in angepasster Tätigkeit aus ohne dies jedoch genauer zu begründen. Unklar bleibt sodann, wieso der RAD für die Beurteilung der Arbeitsfähigkeit nur auf diesen Bericht abstellt, weist er doch selber darauf hin, dass der Hausarzt Dr. D.______ kein Facharzt für Lungenkrankheiten ist. Es geht nicht an, alleine gestützt auf frühere Beurteilungen der möglichen Arbeitsfähigkeit des Beschwerdeführers durch Dr.E.______ und Dr. D.______das Leistungsbegehren abzuweisen, ohne die Veränderung des Gesundheitszustands genauer zu untersuchen, ergeben sich doch aufgrund des Berichts von Dr. E.______ vom 18. Mai 2018 und seines Schreibens vom 5. September 2018 erhebliche Zweifel an einer Arbeitsfähigkeit des Beschwerdeführers von 100 % in einer angepassten Tätigkeit.</w:t>
      </w:r>
    </w:p>
    <w:p>
      <w:r>
        <w:t>6.4Daraus folgt, dass ein abschliessender materieller Entscheid aufgrund der vorhandenen medizinischen Unterlagen nicht möglich ist. Der Gesundheitszustand des Beschwerdeführers bzw. dessen Auswirkungen auf seine Arbeitsfähigkeit in angestammter und angepassterTätigkeit sind vonder Beschwerdegegnerin nicht genügend abgeklärt worden.</w:t>
      </w:r>
    </w:p>
    <w:p>
      <w:r>
        <w:rPr>
          <w:b/>
        </w:rPr>
        <w:t>E. 7</w:t>
      </w:r>
    </w:p>
    <w:p>
      <w:r>
        <w:t>7.1Gemäss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w:t>
      </w:r>
    </w:p>
    <w:p>
      <w:r>
        <w:t>7.2Die Beschwerdegegnerin hat es im Verwaltungsverfahren weitgehend unterlassen, den Gesundheitszustand bzw. dessen IV-relevanten Auswirkungen auf die Arbeitsfähigkeit des Beschwerdeführers abzuklären. So hat sie die Berichte von Dr. E.______ vom 18. Mai 2018 und vom 5. September 2018, welche erhebliche Zweifel an einer 100 %igen Arbeitsfähigkeit des Beschwerdeführers wecken, nicht berücksichtigt. Daher erweist sich die Rückweisung an die Beschwerdegegnerin als zulässig. Die Beschwerdegegnerin hat Auskunft über die Arbeitsfähigkeit des Beschwerdeführers in angestammter und angepasster Tätigkeit zu erteilen, wofür sie ein externes Gutachten einzuholen hat.</w:t>
      </w:r>
    </w:p>
    <w:p>
      <w:r>
        <w:t>7.3Dies führt zur teilweisen Gutheissung der Beschwerde. Die Verfügung der Beschwerdegegnerinvom 27. Juni 2018ist aufzuheben und die Sache ist im Sinne der Erwägungen an diese zurückzuweisen.</w:t>
      </w:r>
    </w:p>
    <w:p>
      <w:r>
        <w:t>III.</w:t>
      </w:r>
    </w:p>
    <w:p>
      <w:r>
        <w:t>1.</w:t>
      </w:r>
    </w:p>
    <w:p>
      <w:r>
        <w:t>Nach Art. 134 Abs. 1 lit. c des Gesetzes über die Verwaltungsrechtspflege vom 4. Mai 1986 (VRG) i.V.m. Art. 69 Abs. 1bis IVG hat die Partei, welche im Beschwerdeverfahren unterliegt, die amtlichen Kosten zu tragen. Als Obsiegen gilt hinsichtlich der Kosten- und Entschädigungsfolgen auch die Rückweisung der Sache zur ergänzenden Sachverhaltsabklärung und zum Neuentscheid an den Versicherungsträger (Ueli Kieser, ATSG-Kommentar, 3. A., Zürich/Basel/Genf 2015, Art. 61 N. 205), weshalb die Gerichtskosten von pauschal Fr  600.- der Beschwerdegegnerin aufzuerlegen sind.</w:t>
      </w:r>
    </w:p>
    <w:p>
      <w:r>
        <w:t>2.</w:t>
      </w:r>
    </w:p>
    <w:p>
      <w:r>
        <w:t>Der durch eine Institution der öffentlichen Sozialhilfe vertretene teilweise obsiegende Beschwerdeführer hat keinen Anspruch auf eine Parteientschädigung (BGE 126 V 11).</w:t>
      </w:r>
    </w:p>
    <w:p>
      <w:r>
        <w:t>3.</w:t>
      </w:r>
    </w:p>
    <w:p>
      <w:r>
        <w:t>Da die Gerichtskosten der Beschwerdegegnerin aufzuerlegen sind, ist das Gesuch des Beschwerdeführers um Gewährung der unentgeltlichen Prozessführung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