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P/9105/2020 vom 22. April 2023</w:t>
      </w:r>
    </w:p>
    <w:p>
      <w:r>
        <w:t>GE Cour de justice, 2023-04-22, FR</w:t>
      </w:r>
    </w:p>
    <w:p>
      <w:r>
        <w:rPr>
          <w:b/>
        </w:rPr>
        <w:t xml:space="preserve">Quelle: </w:t>
      </w:r>
      <w:r>
        <w:t>https://mcp.opencaselaw.ch/entscheid/ge_gerichte_P_9105_2020</w:t>
      </w:r>
    </w:p>
    <w:p>
      <w:r>
        <w:t>FR: GE_GERICHTE P/9105/2020 du 22 avril 2023</w:t>
      </w:r>
    </w:p>
    <w:p>
      <w:r>
        <w:t>IT: GE_GERICHTE P/9105/2020 del 22 aprile 2023</w:t>
      </w:r>
    </w:p>
    <w:p>
      <w:pPr>
        <w:pStyle w:val="Heading2"/>
      </w:pPr>
      <w:r>
        <w:t>Regeste</w:t>
      </w:r>
    </w:p>
    <w:p>
      <w:r>
        <w:t>IN DUBIO PRO REO;CONFRONTATION;ACTE D'ORDRE SEXUEL AVEC UN ENFANT;TORT MORAL;CONTRAINTE SEXUELLE | CP.187; CP.189; CPP.147; CPP.154</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6 par. 3 let. d de la Convention de sauvegarde des droits de l'homme et des libertés fondamentales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p. 176 ; 133 I 33 consid. 3.1 p. 41 ; 131 I 476 consid. 2.2 p. 480 s. ; arrêt 6B_383/2019 du 8 novembre 2019 consid. 8.1.2 non publié aux ATF 145 IV 470 ). En tant qu'elle concrétise le droit d'être entendu (art. 29 al. 2 de la Constitution fédérale [Cst]), cette exigence est également garantie par l'art. 32 al. 2 Cst. (ATF 144 II 427 consid. 3.1.2 p. 435; 131 I 476 consid. 2.2 p. 480). De son côté, l'art. 147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(art. 147 al. 4 CPP). Le droit de participer des parties comprend celui de poser des questions à la personne entendue (Message du 21 décembre 2005 relatif à l'unification du droit de la procédure pénale, FF 2006 p. 1167). Par "partie", on entend non seulement le conseil, mais aussi le prévenu (art. 104 al. 1 let. a CPP; arrêts 6B_653/2016 du 19 janvier 2017 consid. 1.3.1; 6B_98/2014 du 30 septembre 2014 consid. 3.5). De manière générale, en cas de non confrontation, il convient d'adopter une démarche en trois étapes, à savoir rechercher s'il existait un motif sérieux justifiant une non comparution, se demander si cette déposition constitue le fondement unique ou déterminant de la condamnation et enfin, examiner s'il existe des éléments compensateurs, notamment des garanties procédurales solides, suffisants pour contrebalancer les difficultés causées à la défense et assurer, de cette manière, l'équité de la procédure dans son ensemble (arrêt du Tribunal fédéral 6B_947/2015 du 29 juin 2017 consid. 5.5.1). Dans certains cas toutefois, le droit à la confrontation du prévenu peut être restreint par les droits de la victime. C'est ainsi que l'art.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(art. 154 al. 4 let. a CPP ; cf. aussi art. 153 al. 2 CPP). Sont en premier lieu visées les infractions portant atteinte à l'intégrité sexuelle. La formule « s'il est à prévoir que (...) pourrait entraîner » ne pose pas des exigences très sévères. En cas de doute, il y a lieu d'appliquer les mesures de protection de l'enfant. Concrètement, cela signifie que l'art. 154 al. 4 CPP est applicable dès qu'une atteinte psychique grave ne peut pas être exclue. L'application de l'art. 154 CPP exclut celle de l'art. 147 CPP (arrêt 6B_276/2018 du 24 septembre 2018 consid. 2.2.1). Dans le même sens, la Cour européenne des droits de l'Homme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(arrêts CourEDH Y. c. Slovénie du 28 août 2015 [requête no 41107/10] § 103 ; S.N. c. Suède du 2 juillet 2002, §§ 47 et 52, in Recueil-CourEDH 2002 V 169 ; arrêt du Tribunal fédéral non publié 6B_172/2020 consid. 2.1 du 28 avril 2020).</w:t>
      </w:r>
    </w:p>
    <w:p>
      <w:r>
        <w:rPr>
          <w:b/>
        </w:rPr>
        <w:t>E. 2.2</w:t>
      </w:r>
    </w:p>
    <w:p>
      <w:r>
        <w:t>Le droit de l'intimé à la confrontation a été respecté, moyennant les aménagements auxquels pouvait prétendre la victime mineure. Une première audition dans le respect du protocole EVIG a eu lieu rapidement. A______ a refusé une confrontation directe en audience de jugement, comme l'y autorisent les dispositions protégeant les victimes. En appel, une seconde audition, effectuée par la même inspectrice de police, a eu lieu. L'intimé a eu au préalable l'occasion de transmettre un questionnaire et ses questions ont été posées par l'intermédiaire de la police. L'audition a également été suspendue pour que le conseil de l'intimé, qui suivait l'audition dans une salle séparée, puisse éventuellement poser de nouvelles questions ou demander des précisions. Au demeurant, en appel, l'intimé n'a pas à nouveau requis de confrontation directe, de sorte qu'il y a valablement renoncé.</w:t>
      </w:r>
    </w:p>
    <w:p>
      <w:r>
        <w:rPr>
          <w:b/>
        </w:rPr>
        <w:t>E. 3</w:t>
      </w:r>
    </w:p>
    <w:p>
      <w:r>
        <w:t>A______ ayant évoqué des faits supplémentaires lors de sa seconde audition EVIG, il sied d'analyser si ceux-ci entrent dans la description des faits mentionnée dans l'acte d'accusation du 3 août 2021, afin que la maxime d'accusation soit respectée. A______ a indiqué qu'après avoir été touchée par son oncle, et avoir dû le masturber, alors qu'elle regardait Joséphine, ange gardien sur l'ordinateur, elle s'était rendue à la salle de bain. Son oncle l'avait suivie pour éjaculer devant elle sur un morceau de papier. Si les actes commis alors qu'elle se trouvait devant l'ordinateur sont bien décrits dans le chiffre 1.1.1. de l'acte d'accusation, les faits qui se seraient déroulés dans la salle de bain, dévoilés tardivement, n'en ressortent pas et ne seront dès lors pas analysés dans la présente procédure (art. 9 CPP). Pour des raisons identiques, il en ira de même des attouchements qui se seraient déroulés dans la cave de l'appartement de l'intimé et de l'épisode survenu dans son salon, au cours duquel il aurait soulevé et frotté contre lui A______ qui s'était levée du canapé pour aller chercher un chewing-gum. La description de la tentative de bisou sur la bouche vers J______ semble trop éloignée de celle faite dans le chiffre 1.1.1. de l'acte d'accusation pour pouvoir retenir que ces faits y sont appréhendés. Cette question peut demeurer ouverte puisqu'il ne s'agit pas d'un baiser lingual ou d'un baiser insistant sur le bouche. Un bisou " sur la moitié de [la] bouche " n'est en effet pas considéré comme un acte d'ordre sexuel ( cf . 4.2.2.) A______ a évoqué deux épisodes d'attouchements de la part de son oncle, alors qu'elle se trouvait entre celui-ci et sa tante, dans le lit de ces derniers ; le premier dans la résidence de son oncle en Italie alors que celui s'était collé à elle, lui avait touché le ventre, était " descendu " et l'avait " frottée " puis lui avait touché la poitrine, le second, à nouveau dans lit conjugal de son oncle et sa tante, mais à Genève, alors que ce dernier lui avait pris la main pour qu'elle le masturbe. Le premier épisode est appréhendé par le chiffre 1.1.2. de l'acte d'accusation. Ce chiffre décrit des faits similaires à ceux dépeint par la victime. Certes, dans ledit acte il est mentionné que les faits ont eu lieu à Genève alors que A______ explique qu'ils se sont déroulés en Italie. Or cette imprécision relative au lieu est sans portée dans la mesure où l'appelant ne pouvait avoir de doute sur le comportement reproché et a d'ailleurs été parfaitement en mesure de préparer efficacement sa défense et de s'expliquer à tous les stades de la procédure (arrêt du Tribunal fédéral 6B_1185/2018 du 14 janvier 2019 consid. 2.1). Au surplus, les faits dépeints par A______ sont également appréhendés par le chiffre 1.1.1. de l'acte d'accusation qui décrit des actes (massages sur le sexe, pelotage de poitrine) qui se sont déroulés, notamment, en Italie. Les faits constitutifs du second épisode, qui se serait déroulé dans l'appartement de l'intimé à Genève, sont également englobés par le chiffre 1.1.1. de l'acte d'accusation (D______ force A______ à le masturber, soit à lui toucher/caresser le pénis).</w:t>
      </w:r>
    </w:p>
    <w:p>
      <w:r>
        <w:rPr>
          <w:b/>
        </w:rPr>
        <w:t>E. 4</w:t>
      </w:r>
    </w:p>
    <w:p>
      <w:r>
        <w:t>4.1.1. 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4.1.2.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4.1.3. Les cas de " parole contre parole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4.2.1. Aux termes de l'art. 187 ch. 1 CP, est punissable celui qui aura commis un acte d'ordre sexuel sur un enfant de moins de 16 ans. 4.2.2.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La notion d'acte d'ordre sexuel doit être interprétée plus largement lorsque la victime est un enfant. Dans ce cas, il faut se demander si l'acte, qui doit revêtir un caractère sexuel indiscutable, est de nature à perturber l'enfant (arrêt du Tribunal fédéral 6B_935/2020 du 25 février 2021 consid. 3.1 et les arrêts cités ; cf. également ATF 125 IV 58 consid. 3b). Selon la doctrine, un baiser sur la bouche ou une tape sur les fesses sont des actes insignifiants. En revanche, un baiser lingual ou des baisers insistants sur la bouche (ATF 125 IV 62 consid. 3b) revêtent indiscutablement un caractère sexuel. Une caresse insistante du sexe, des fesses ou des seins, même par-dessus les habits, constitue un acte d'ordre sexuel (arrêts du Tribunal fédéral 6B_1019/2018 du 2 novembre 2018 consid. 3.3 ; 6B_35/2017 du 26 février 2018 consid. 4.2). 4.3.1. Selon l'art. 189 al. 1 CP est punissable celui qui, notamment en usant de menace ou de violence envers une personne, en exerçant sur elle des pressions d'ordre psychique ou en la mettant hors d'état de résister, l'aura contrainte à subir un acte analogue à l'acte sexuel ou un autre acte d'ordre sexuel. 4.3.2. L'art. 189 CP tend à protéger la libre détermination en matière sexuelle, en réprimant l'usage de la contrainte aux fins d'amener une personne à faire ou à subir, sans son consentement, un acte d'ordre sexuel (arrêt du Tribunal fédéral 6B_935/2020 du 25 février 2021 consid. 4.1). Cette disposition ne protège des atteintes à la libre détermination en matière sexuelle que pour autant que l'auteur surmonte ou déjoue la résistance que l'on pouvait raisonnablement attendre de la victime (ATF 133 IV 49 consid. 4 p. 52 s.). 4.3.3. En introduisant la notion de " pressions psychiques ", le législateur a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110 et 111 ;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On peut attendre d'adultes en pleine possession de leurs facultés une résistance supérieure à celle que des enfants sont en mesure d'opposer (ATF 131 IV 167 consid. 3.1 p. 171).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p. 159 et 160). 4.3.4.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4.3.5. En raison des biens juridiques protégés différents, l'article 189 CP entre en concours idéal avec l'article 187 CP (ATF 124 IV 154 = JdT 2000 IV 134; ATF 119 IV 309 consid. 7a ; M. DUPUIS / L. MOREILLON / C. PIGUET / S. BERGER / M. MAZOU / V. RODIGARI, Code pénal - Petit commentaire, 2e éd ., Bâle 2017, n. 46 ad art. 189). 4.4.1. Selon l'art. 191 CP, est punissable celui qui, sachant qu'une personne est incapable de discernement ou de résistance, en a profité pour commettre sur elle l'acte sexuel, un acte analogue ou un autre acte d'ordre sexuel. 4.4.2. L'art. 191 CP revêt un caractère subsidiaire par rapport à la contrainte sexuelle (M. DUPUIS / L. MOREILLON / C. PIGUET / S. BERGER / M. MAZOU / V. RODIGARI, op. cit. , n. 49 ad art. 189). 4.5.1. Il convient en premier lieu d'évaluer la crédibilité intrinsèque de A______ puis de la confronter aux éléments du dossier. Le processus de dévoilement de la victime est probant quand bien même il fait suite à une longue période de silence, cas de figure très fréquent dans ce type de situation. A______ a indiqué qu'elle n'avait pas révélé plus tôt faire l'objet d'attouchements de la part de son oncle car ses parents avaient déjà dû faire face à la maladie, qu'elle craignait que sa tante, qui allait sûrement défendre son époux, puisse faire " un arrêt cardiaque ", et qu'elle espérait que son oncle arrêterait de lui-même. Ce dévoilement est finalement intervenu grâce à un concours d'évènements : A______ s'est confiée environ un an auparavant à sa meilleure amie qui l'a incitée à parler à ses parents puis elle a assisté à un cours d'éducation sexuelle à l'école qui lui a fait prendre conscience de la gravité de la situation. La difficulté qu'elle a éprouvé à s'exprimer devant ses parents est un élément de crédibilité. Comme relevé dans l'expertise de crédibilité, les circonstances ayant entouré le dévoilement pourraient, en théorie, faire douter de la crédibilité de la plaignante, dans la mesure où ses déclarations sont intervenues sur incitation d'une amie, visent un membre de la famille ayant mauvaise réputation (D______ aurait trompé son épouse) et que sa mère, supposée jalouse de la situation de sa belle-sœur, aurait pu faire pression sur elle. L'expert relève toutefois que " les facteurs de pondération se contrebalancent ", alors que A______ apparait peu sensible à la suggestion, et qu'ainsi, ses déclarations restent crédibles. Par ailleurs, il ressort des auditions des parents de A______ et de ses oncles et tante qu'il n'y avait pas de conflit dans la famille, ni de rivalités, contrairement à ce que l'épouse de D______ avait pu affirmer initialement. 4.5.2. La première audition EVIG est éloquente et démontre que les déclarations de la victime ne relèvent pas d'une déclaration factice, apprise ou suggérée par autrui, comme l'a d'ailleurs également conclu l'expert psychiatre. A______ semble gênée et pleure à plusieurs reprises, ce qui démontre un affect en rapport avec l'évocation d'un évènement perturbant. L'inspectrice de police a fréquemment utilisé l'expression " dis m'en plus " pour faire parler A______, ce qui est compréhensible au vu de son jeune âge, de son inexpérience, son discours apparaissant peu construit. L'expert a à cet égard relevé qu'il s'agissait d'une méthode adéquate pour favoriser l'expression de l'enfant sans poser de questions suggestives et qu'en l'espèce, cette utilisation n'avait pas exercé de contrainte sur l'enfant. A______ n'a pas été en mesure de dater avec précision les faits subis, ce qui n'est pas inhabituel vu son âge et en cas d'actes répétés, l'expert ayant indiqué que dans un tel cas, les éléments se superposaient et les détails se brouillaient. Elle a toutefois indiqué que les attouchements avaient débuté lorsque sa mère était tombée malade et que son père se rendait ainsi souvent à l'hôpital. Ces dires apparaissent crédibles dans la mesure où cela coïncide avec une époque où les parents de A______ se sont reposés sur D______, ayant toute confiance en lui pour garder leur fille. S'agissant de la dernière fois où elle a subi les attouchements de son oncle, la victime a été en mesure de donner plus de détails, ce qui est cohérent lorsque de nombreux actes sont commis, selon l'expert. Concernant la fréquence des évènements, A______ a mentionné lors de son audition qu'ils avaient eu lieu à six ou sept reprises. Ses parents, interrogés sur les révélations faites par leur fille la nuit de Pâques (ndlr : nuit du 12 au 13 avril 2020) ont indiqué que A______ leur avait dit que son oncle avait agi à chaque fois que l'occasion se présentait, soit à chaque fois celui-ci se trouvait seul avec elle. La tante de A______, P______ a quant à elle indiqué qu'elle estimait que l'intimé avait gardé la petite à six ou sept reprises, voire plus. A______ a ainsi tenu des propos similaires à cet égard. S'agissant des faits en eux-mêmes, elle a déclaré à la police que son oncle mettait la main dans sa culotte pour lui faire des massages en rond avec l'index ou le majeur sur sa " partie intime ", qu'il lui prenait la main pour la mettre dans son pantalon à lui et la forcer à faire des massages sur son pénis, qu'il lui touchait la poitrine et qu'il était excité car son sexe n'était pas " relaxé ", ce qui coïncide avec les indications fournies précédemment à ses parents, puis celles que ces derniers ont rapportés à P______ et à son époux. L'appelante n'a pas cherché à accabler son oncle, répondant à la négative quand l'inspectrice de police a tenté de savoir si son oncle lui avait fait subir d'autres choses. Selon les déclarations constantes des parties, après ses révélations, A______ n'a plus souhaité parler des faits jusqu'à son audition à la police. Son discours n'a ainsi pas été pollué par des éléments externes, étant rappelé qu'il n'existait pas de conflit au sein de la famille et qu'elle apparait trop jeune et inexpérimentée pour inventer de tels faits, ce que l'intimé ne soutient d'ailleurs pas. Ce dernier argue en revanche à tort que le fait que A______ a continué à se rendre chez lui est un élément à décharge. Elle a spontanément indiqué à cet égard qu'elle continuait à se rendre chez son oncle et sa tante car elle aimait cette dernière qui pourrait mal prendre le fait qu'elle aille plus chez son autre tante, et qu'elle ne pouvait pas se servir à chaque fois de l'excuse de la taille du logement. 4.5.3. Lors de sa seconde audition EVIG, A______ était âgée de 14 ans, soit deux ans de plus que lors de la première. Elle est apparue plus à l'aise avec un vocabulaire ayant évolué, soit une amélioration de ses capacités cognitives, lui permettant ainsi une meilleure description des actes subis. En revanche, l'éloignement des faits dans le temps était susceptible d'entrainer une dégradation des souvenirs. Selon l'expert, la pondération de ces deux éléments, amenait à la conclusion de déclarations crédibles. Il n'y avait pas d'élément significatif plaidant en faveur d'influences sur le discours de A______ et les suggestions de l'inspectrice en cours d'audience n'affectait pas la crédibilité de A______ dans la mesure où celle-ci y résistait. De manière générale, A______ évoque les mêmes épisodes d'attouchements (abus alors qu'elle regardait Joséphine, ange gardien sur l'ordinateur, actes d'attouchements pratiqués sur sa personne, actes de masturbation forcée de sa part sur son oncle), deux épisodes d'attouchement dans le lit de son oncle et sa tante, en Italie et à Genève, qu'elle n'avait pas mentionnés lors de sa première audition EVIG mais qu'elle avait confié à son amie Madeline, et de nouveaux épisodes (éjaculation dans la salle de bain, attouchements dans la cave) qui sont révélés pour la première fois. Ces compléments ne sont pas surprenants, les premières déclarations ayant été faites par une jeune fille d'à peine 12 ans, peinant à se confronter, pour la première fois devant des étrangers, à la réalité de ce qu'elle avait subi lorsqu'elle n'était âgée que de dix ans. Il est établi que les expériences traumatiques sont traitées par le cerveau différemment des évènements quotidiens. Elles peuvent ainsi entraîner des pertes de mémoire et justifier de potentielles incohérences, qui résultent notamment de tentatives de refoulement, ou, au contraire, une grande richesse de détails dans la relation des faits (ATF 147 IV 409 consid. 5.4.2). De plus, selon l'expert, il est fréquent qu'un enfant ne déclare pas tout à fait les mêmes choses selon les interlocuteurs à qui il s'adresse. Or, la description faite par A______ des faits qui se sont déroulés dans le lit à Genève correspond aux déclarations faites par N______, amie à qui A______ s'était confiée en premier. En résumé, durant sa première audition, A______ a de manière générale décrit les actes que son oncle lui a fait subir ou l'a forcée à commettre sur lui-même, sans être en mesure de faire ressortir d'épisodes précis et distincts. Lors de sa seconde audition, elle a été plus précise, se remémorant certains évènements en particulier. Il est précisé que les attouchements sur A______ alors qu'elle se trouvait sur une chaise en train de regarder Joséphine, ange gardien sur l'ordinateur apparaissent avoir été commis à plusieurs reprises. En effet, l'épisode qu'elle décrit lors de sa première audition s'est déroulé le jour où elle s'est rendue chez son oncle pour transférer des photos sur une clé USB, une fois le transfert effectué. Or, lors de sa seconde audition, les attouchements qu'elle explique avoir subis pendant qu'elle regardait Joséphine, ange gardien ne se sont pas produits lors de cette journée, dont elle indique ne plus avoir de souvenirs. Comme elle l'a indiqué, Joséphine, ange gardien était une série qu'elle appréciait et qu'elle regardait souvent. Les déclarations de la victime sont donc pour l'essentiel cohérentes, contextualisées, mesurées et paraissent sincères. 4.5.4. À la bonne crédibilité intrinsèque des déclarations de A______ s'ajoutent des critères d'appréciation extrinsèques. La description des faits par A______ à ses parents et à son amie ne diffère pas de celle qu'elle a livrée lors de ses auditions à la police, excepté deux divergences principales : elle n'a pas parlé des attouchements subis à deux reprises alors qu'elle dormait dans le lit entre son oncle et sa tante, en Italie et à Genève, et a révélé lors de sa seconde audition de nouveaux épisodes d'attouchements (éjaculation dans la salle de bain, attouchements dans la cave). Pour les motifs évoqués ci-dessus, ces variations ne sauraient lui être opposées et n'entachent la crédibilité de A______. Aucun bénéfice secondaire ne peut être envisagé. Il y avait une bonne entente dans la famille au sens large et les parents de A______ avaient dû faire face à la maladie. Selon ses parents, l'état de santé psychologique de A______ est bon, bien que celle-ci se confie peu, son comportement n'a pas changé et elle a de bons résultats scolaires. Le fait pour la victime de ne pas présenter de symptôme d'un état de stress post-traumatique ne peut toutefois pas être retenu comme une preuve à décharge, d'autant plus qu'il ressort du certificat médical du 14 septembre 2020 que, selon la psychiatre l'ayant suivie en 2020, A______ présentait, malgré une tonalité émotionnelle neutre ou relativement joyeuse, un niveau de stress perceptible via un discours marqué par une tendance à la fuite des idées et évitait de parler de son oncle D______ et de son épouse, ou des souvenirs qui pourraient leur être liés. A______ présentait ainsi une fragilité psychique actuelle et un impact restrictif des abus sur sa vie émotionnelle et fantasmatique était à prévoir. En conclusion, le dossier présente divers indices étayant la crédibilité des déclarations de la victime et aucun l'affaiblissant. 4.5.5. Dans la mesure où l'intimé nie globalement les faits, sa propre crédibilité est plus difficile à examiner. Il a été constant dans ses dénégations, mais avec un discours quelque peu plaqué et limité, sa description de sa relation avec A______ manquant de densité, et avec une tendance à la banaliser, l'intéressé se bornant à indiquer qu'elle était " normale ", étant précisé qu'il avait un intérêt évident à contester les faits. Ses quelques explications, notamment sur la taille du lit et l'impossibilité d'y dormir à trois, n'emportent pas conviction. Les déclarations de F______ ne sauraient apporter du crédit à celles de l'intimé. Elle a indiqué s'être emportée et avoir été en colère lorsqu'elle a accusé les parents de A______ d'être jaloux et d'avoir fait un lavage de cerveau à leur fille, et est revenue sur ses dires. L'intimé a également indiqué que la porte de la cuisine n'était fermée que lorsque son épouse cuisinait et n'a ainsi eu cesse d'affirmer qu'il ne s'était jamais trouvé seul dans l'appartement avec sa nièce, sa femme ne s'éloignant pas et la porte de la cuisine n'étant jamais fermée dans la mesure où, soit les plats étaient préparés à l'avance, soit les repas étaient pris à l'extérieur. Son épouse a confirmé préparer les repas à l'avance. La Cour n'est à nouveau pas convaincue par cette argumentation. Il apparaît en effet peu probable qu'à chacune des venues de A______, il n'y ait pas eu un aliment à faire cuire sur le moment ou à réchauffer, qui aurait provoqué un dégagement d'odeur et donc, la fermeture de la porte de la cuisine, ni que F______ ne se soit éloignée, ne serait-ce pour quelques minutes. La Cour retient ainsi que les dénégations de l'intimé ne sont pas crédibles compte tenu de l'ensemble des éléments évoqués supra . 4.5.6. En conclusion, il est établi que D______ a, à son domicile à Genève ou en Italie, profité de l'éloignement de sa femme pour faire subir à A______, alors âgée de dix à 12 ans, les actes décris dans l'acte d'accusation, notamment se coller derrière elle qui regardait Joséphine, ange gardien sur l'ordinateur assise sur une chaise, passer sa main sous son t-shirt à elle pour lui caresser et lui " serrer " la poitrine tout en lui saisissant la main pour la mettre dans son propre pantalon et se faire masturber, ou encore, dans le lit conjugal, à Genève ou en Italie, alors que sa nièce se trouvait entre lui et son épouse, se coller à elle, lui prendre la main pour la mettre dans son caleçon afin de se faire masturber, respectivement, profiter de son endormissement pour lui caresser les parties intimes et lui toucher la poitrine. Cette dernière a indiqué lors de sa première audition, qu'alors que son père se trouvait à l'hôpital avec sa mère malade et que son oncle la gardait à son domicile à elle aux H______, il lui avait fait subir des attouchements sur le canapé, sans pouvoir donner de détails, les faits étant trop lointains. Lors de sa seconde audition, concernant ces faits, elle a expliqué que son oncle lui avait fait des chatouilles en se frottant à elle. Elle a toutefois précisé ne plus se rappeler si ce dernier avait alors procédé à des attouchements. Vu son incertitude et en vertu du principe in dubio pro reo, il sera retenu qu'aucun attouchement sur A______ n'a eu lieu à son propre domicile.</w:t>
      </w:r>
    </w:p>
    <w:p>
      <w:r>
        <w:rPr>
          <w:b/>
        </w:rPr>
        <w:t>E. 4.6</w:t>
      </w:r>
    </w:p>
    <w:p>
      <w:r>
        <w:t>A raison, l'intimé ne conteste pas les qualifications juridiques retenues par le MP.</w:t>
      </w:r>
    </w:p>
    <w:p>
      <w:r>
        <w:rPr>
          <w:b/>
        </w:rPr>
        <w:t>E. 4.6.1</w:t>
      </w:r>
    </w:p>
    <w:p>
      <w:r>
        <w:t>Il ne fait nul doute que les actes que le prévenu a fait subir à la plaignante et l'a forcée à commettre sur lui, alors qu'elle était âgée de dix à 12 ans, étaient propres et destinés à sa jouissance sexuelle, soit à assouvir ses pulsions sexuelles, et sont constitutifs d'actes d'ordre sexuel avec des enfants. A cet égard, contrairement à ce qu'ont retenu les premiers juges, les premières déclarations de la victime, expliquant que l'intimé lui faisait des sortes de " massages en rond " sur le sexe avec son index ou son majeur ou qu'elle-même devait lui toucher le pénis et lui faire également des massages, permettent aisément de comprendre qu'il s'agissait d'actes de masturbation et donc d'ordre sexuel, ce qu'elle a expliqué en des termes plus éloquents lors de sa seconde audition.</w:t>
      </w:r>
    </w:p>
    <w:p>
      <w:r>
        <w:rPr>
          <w:b/>
        </w:rPr>
        <w:t>E. 4.6.2</w:t>
      </w:r>
    </w:p>
    <w:p>
      <w:r>
        <w:t>Concernant le chiffre 1.1.1 de l'acte d'accusation, la Cour de céans retient, par ailleurs, que le prévenu a contraint la plaignante à de tels actes par le recours à des pressions d'ordre psychique. En agissant de la sorte, le prévenu, en qui la famille avait confiance, qui voyait régulièrement la fillette depuis sa naissance, la considérant selon ses propres dires comme sa fille, et prenait soin de celle-ci qui faisait face à la maladie de ses parents, a usé non seulement de ce lien de confiance, mais aussi de l'autorité qui était naturellement attachée à son statut d'oncle. Il a également tiré avantage de l'infériorité cognitive et physique de A______, ainsi que de sa dépendance émotionnelle et sociale, tant et si bien qu'elle a subi, sans y être contrainte physiquement, les actes imposés, tels que les masturbations. En outre, le prévenu jouissait de la pleine confiance des parents de la victime, lesquels n'ont aucunement soupçonné les abus et continué à lui confier leur fille. A______ s'est ainsi retrouvée dans une situation sans issue. De cette manière, le conflit de conscience, entre un oncle, des agissements qu'elle n'appréciait pas et la crainte des conséquences sur l'équilibre familial, l'a mise hors d'état de résister. Tant lors de sa première audition que de la seconde, la victime a indiqué avoir tenté de s'opposer aux actes de son oncle, en cherchant à lui résister en retenant et en contractant son bras, lorsqu'il voulait lui prendre la main pour la mettre dans son pantalon. Ainsi, et vu son jeune âge, il ne pouvait échapper au prévenu qu'il soumettait A______ aux actes d'ordre sexuel contre sa volonté et qu'il agissait sans consentement. En exploitant une telle situation, l'intimé s'est rendu coupable de contrainte au sens de l'art. 189 CP.</w:t>
      </w:r>
    </w:p>
    <w:p>
      <w:r>
        <w:rPr>
          <w:b/>
        </w:rPr>
        <w:t>E. 4.6.3</w:t>
      </w:r>
    </w:p>
    <w:p>
      <w:r>
        <w:t>L'intimé sera ainsi reconnu coupable d'actes d'ordre sexuel avec des enfants au sens de l'art. 187 ch. 1 CP et de contrainte sexuelle au sens de l'art. 189 al. 1 CP concernant le chiffre 1.1.1 de l'acte d'accusation, à l'exception des infractions reprochées au domicile de A______, sis rue 3______ no. ______ à Genève.</w:t>
      </w:r>
    </w:p>
    <w:p>
      <w:r>
        <w:rPr>
          <w:b/>
        </w:rPr>
        <w:t>E. 4.6.4</w:t>
      </w:r>
    </w:p>
    <w:p>
      <w:r>
        <w:t>Concernant le chiffre 1.1.2 de l'acte d'accusation, pour les mêmes raisons qu'évoquées ci-dessus ( cf. 4.6.2), l'intimé a usé de pressions psychiques pour arriver à ses fins, soit la commission d'actes d'ordre sexuel sur sa nièce, étant précisé que A______ ne pouvait guère protester vu le contexte et le fait que sa tante se trouvait endormie à côté. L'intimé sera ainsi reconnu coupable d'actes d'ordre sexuel avec des enfants au sens de l'art. 187 ch. 1 CP et de contrainte sexuelle au sens de l'art. 189 al. 1 CP concernant le chiffre 1.1.2 de l'acte d'accusation. Partant, le jugement entrepris sera réformé en ce sens.</w:t>
      </w:r>
    </w:p>
    <w:p>
      <w:r>
        <w:rPr>
          <w:b/>
        </w:rPr>
        <w:t>E. 5</w:t>
      </w:r>
    </w:p>
    <w:p>
      <w:r>
        <w:t>La contrainte sexuelle (art. 189 al. 1 CP) est punie d'une peine privative de liberté de dix ans au plus ou d'une peine pécuniaire alors que les actes d'ordre sexuel avec des enfants (art. 187 ch. 1 CP) le sont d'une peine privative de liberté de cinq ans au plus ou d'une peine pécuniaire.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doit notamment être admis lorsque l'auteur réalise les éléments constitutifs de la même infraction à plusieurs reprises (arrêt du Tribunal fédéral 6B_1175/2017 du 11 avril 2018 consid. 2.4). 5.1.3.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1ère phrase). Le juge doit poser, pour l'octroi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5.1.4. Aux termes de l'art. 51 CP, le juge impute sur la peine la détention avant jugement subie par l'auteur dans le cadre de l'affaire qui vient d'être jugée. Les mesures de substitution doivent être imputées sur la peine à l'instar de la détention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 fédéral 6B_906/2019 du 7 mai 2020 consid. 1.1 et 6B_352/2018 du 27 juillet 2018 consid. 5.1). Constituent des mesures légères, la fourniture de sûretés, la saisie des documents d'identité et l'engagement de se présenter aux actes de procédure (ATF 141 IV 190 consid. 3.3). 5.2.1. En l'espèce, la faute du prévenu est lourde. Sur une longue période pénale d'environ deux ans, il a, à six ou sept reprises, porté atteinte à l'intégrité et au développement sexuel de sa nièce, âgée de dix à 12 ans. Il a ainsi trahi la confiance et l'affection de l'enfant en agissant durant sa préadolescence, soit une période importante pour son développement personnel et sexuel. Il a également profité de la confiance de son beau-frère et de sa belle-sœur qui n'ont pas hésité à lui confier leur fille pendant les moments difficiles qu'ils traversaient. Il a usé de l'infériorité cognitive de sa victime pour parvenir à ses fins, tirant profit de sa vulnérabilité. Il n'a cessé ses actes que parce que A______ a dénoncé les faits et cessé de se rendre au domicile de son oncle et sa tante. Ses motivations sont purement égoïstes, le prévenu ayant choisi d'assouvir ses pulsions sexuelles, sans considération pour la santé et l'intégrité de la plaignante. Sa collaboration, tout comme sa prise de conscience, sont inexistantes. Il s'est en effet contenté de nier les faits, sans égard pour sa victime et l'impact de ses dénégations sur elle. La situation personnelle de l'intimé, au demeurant plutôt favorable, n'explique, ni n'excuse ses actes et l'absence d'antécédent est un facteur neutre pour la fixation de la peine. Seul le prononcé d'une peine privative de liberté est envisageable, vu la gravité et la proximité temporelle des actes commis. Les infractions d'actes d'ordre sexuel avec des enfants (art. 187 CP) et de contraintes sexuelles (art. 189 CP) commises sont en concours idéal parfait entre elles, tandis que chaque occurrence se trouve en concours réel parfait avec les autres. Les infractions de contrainte sexuelle, abstraitement les plus graves, doivent être sanctionnées d'une peine privative de liberté de 24 mois. Cette peine doit être aggravée de 12 mois (peine hypothétique de 18 mois) pour les actes d'ordre sexuel avec des enfants. L'analyse qui précède conduit au prononcé d'une peine privative de liberté de trois ans. 5.2.2. Vu le quantum de la peine, la question de l'octroi du sursis partiel se pose. L'intimé n'a pris aucune conscience du caractère répréhensible de ses actes commis à réitérées reprises sur une longue période de deux ans. Cet élément est toutefois compensé par le fait qu'il n'a pas d'antécédent et qu'aucun élément au dossier ne permet de fonder un pronostic défavorable quant à son comportement futur. Ainsi, la CPAR veut croire qu'une peine assortie d'un sursis partiel sera de nature à l'éloigner de tout agissement illicite à l'avenir. Compte tenu de la gravité de sa faute, la partie ferme de la peine sera arrêtée à 18 mois et la durée du délai d'épreuve pour le solde sera fixée à cinq ans, ce qui apparaît propre à escompter une sérieuse remise en question de sa part et à lui permettre ainsi de faire preuve durablement d'amendement.</w:t>
      </w:r>
    </w:p>
    <w:p>
      <w:r>
        <w:rPr>
          <w:b/>
        </w:rPr>
        <w:t>E. 5.3</w:t>
      </w:r>
    </w:p>
    <w:p>
      <w:r>
        <w:t>Sur cette peine sera imputée la durée de la détention avant jugement de 55 jours ainsi que, dans une juste proportion, celle des mesures de substitution. Ces dernières se sont étendues sur une longue période mais ont entravé la liberté de l'intimé dans une mesure largement inférieure à la détention, et, s'il n'a pu se rendre en Italie pour voir son fils, ce dernier était en mesure de le visiter à Genève. Ainsi, un ratio de 15% apparaît adéquat. Pour tenir compte des mesures de substitution, 74 jours supplémentaires seront déduits de la peine (495 jours × 15/100 = 74).</w:t>
      </w:r>
    </w:p>
    <w:p>
      <w:r>
        <w:rPr>
          <w:b/>
        </w:rPr>
        <w:t>E. 6</w:t>
      </w:r>
    </w:p>
    <w:p>
      <w:r>
        <w:t>6.1.1. Selon l'art. 66a al. 1 let. h CP, le juge expulse de Suisse, pour une durée de cinq à quinze ans, quelle que soit la quotité de la peine prononcée, l'étranger qui est condamné notamment pour actes d'ordre sexuel avec des enfants (art. 187 CP) et/ou contrainte sexuelle (art. 189 CP). 6.1.2.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(ATF 144 IV 332 consid. 3.3.2 p. 340).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146 IV 105 consid. 4.3. p. 113 ; 144 IV 332 consid. 3.3.2 p. 340). 6.1.3. D'après l'art. 66c al. 2 CP, la peine ou partie de peine ferme ou la mesure privative de liberté doit être exécutée avant l'expulsion.</w:t>
      </w:r>
    </w:p>
    <w:p>
      <w:r>
        <w:rPr>
          <w:b/>
        </w:rPr>
        <w:t>E. 6.2</w:t>
      </w:r>
    </w:p>
    <w:p>
      <w:r>
        <w:t>En l'espèce, l'intimé ayant été reconnu coupable d'actes d'ordre sexuel avec des enfants et de contrainte sexuelle, son expulsion est obligatoire (art. 66a al. 1 let. h CP). Aussi, une éventuelle renonciation ne peut intervenir qu'exceptionnellement, au cas où l'expulsion mettrait le prévenu dans une situation grave et où son intérêt à rester en Suisse serait supérieur à celui de la collectivité à le renvoyer dans son pays d'origine. L'intimé, qui n'a plus aucune attache avec le territoire suisse, ne le plaide à juste titre pas, étant précisé qu'il est retourné vivre en Italie avec sa femme, aux côtés de leur fils. Il s'en suit qu'il convient de prononcer l'expulsion judiciaire de l'intimé pour une durée de cinq ans, celle-ci restant proportionnée à la gravité des agissements reprochés.</w:t>
      </w:r>
    </w:p>
    <w:p>
      <w:r>
        <w:rPr>
          <w:b/>
        </w:rPr>
        <w:t>E. 6.3</w:t>
      </w:r>
    </w:p>
    <w:p>
      <w:r>
        <w:t>Il n'y a pas lieu d'étendre la mesure d'expulsion prononcée à l'ensemble de l'espace Schengen, l'intimé étant ressortissant d'un État membre.</w:t>
      </w:r>
    </w:p>
    <w:p>
      <w:r>
        <w:rPr>
          <w:b/>
        </w:rPr>
        <w:t>E. 7</w:t>
      </w:r>
    </w:p>
    <w:p>
      <w:r>
        <w:t>7.1.1. 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7.1.2.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7.1.3.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Le guide relatif à la fixation du montant de la réparation morale selon la loi sur l'aide aux victimes établi le 3 octobre 2019 par l'Office fédéral de la justice (OFJ) propose notamment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À titre d'exemples, le Tribunal fédéral a fixé ou confirmé les indemnités suivantes en faveur de mineures victimes d'actes d'ordre sexuel : - CHF 50'000.- à chacune de deux fillettes contraintes, de leurs cinq/six ans à leurs 13 ans, par leur oncle, à subir divers actes d'ordre sexuel, tels que des fellations et des masturbations contraintes ainsi que l'acte sexuel pour l'une d'entre elles, qui les avaient fortement atteintes dans leur intégrité physique et psychique. Ces abus avaient engendré chez elles un véritable traumatisme et un futur recours à des traitements pour faire face à certains événements de leur vie affective et sexuelle était probable (arrêt du Tribunal fédéral 6B_646/2008 du 23 avril 2009 consid. 6) ; - CHF 40'000.- à une fillette ayant subi de ses six à ses neuf ans divers actes d'ordre sexuel de la part d'un ami de la famille, et qui n'avait été capable de dévoiler les faits que dix ans après (arrêt du Tribunal fédéral 6B_486/2015 du 25 mai 2016 consid. 4) ; - CHF 20'000.- à une jeune fille mineure, souffrant d'un retard mental et de dysphasie, ayant subi sur une période d'un peu plus de deux ans des abus sexuels de la part de l'ami de sa mère qui lui avait imposé les actes suivants : lui avoir montré des films pornographiques, s'être masturbé devant elle pendant ces visionnements, avoir commis sur elle des actes d'ordre sexuel et l'avoir amenée à en commettre sur lui (attouchements, masturbations, fellations, sodomies, cunnilingus, introduction d'un doigt dans le sexe et frottement de son sexe contre celui de la victime), l'avoir parfois filmée à son insu pendant ces actes et l'avoir photographiée nue ou avec des sex-toys et d'avoir profité de sa différence d'âge avec sa victime et du handicap de cette dernière pour la contraindre à subir les actes en question après l'avoir soumise à des pressions d'ordre psychique ainsi que de l'avoir, dans les mêmes conditions, pénétrée avec son sexe (arrêt du Tribunal fédéral 6B_1150/2014 du 19 novembre 2015). La jurisprudence récente des tribunaux genevois va dans le même sens : - CHF 50'000.- à une fillette ayant subi de ses six à 13 ans de nombreux actes d'ordre sexuel de la part de son oncle, tels que cunnilingus, fellations, masturbations contraintes, pénétrations vaginales de ses doigts ; l'auteur avait également frotté son sexe contre le sien jusqu'à éjaculation. Elle souffrait d'un état de stress post-traumatique, se manifestant par des troubles du sommeil, des souvenirs envahissants sous forme de flash-back, un état anxio-dépressif, un recours à des mécanismes de protection psychique tels que le clivage, un comportement auto-agressif et des idéations suicidaires avec des passages à l'acte ( AARP/370/2020 du 11.11.2020) ; - CHF 25'000.- à une fillette de dix ans ayant subi divers actes d'ordre sexuel sur une période de six mois par un cousin; elle souffrait depuis d'un trouble dépressif récurrent avec tentative de suicide, lequel avait nécessité une médication, et d'un trouble de la personnalité émotionnelle ( AARP/2/2023 du 09.01.2023).</w:t>
      </w:r>
    </w:p>
    <w:p>
      <w:r>
        <w:rPr>
          <w:b/>
        </w:rPr>
        <w:t>E. 7.2</w:t>
      </w:r>
    </w:p>
    <w:p>
      <w:r>
        <w:t>En l'espèce, il ne ressort pas du dossier que la plaignante souffre particulièrement de séquelles ou de stress post-traumatique. Ses parents ont indiqué qu'elle semblait aller bien et que ses résultats scolaires étaient bons. Toutefois, les actes subis par A______, alors qu'elle n'était qu'une enfant, sont graves et se sont produits de manière répétée sur une longue période (deux ans). Ils ont été perpétrés par un membre de la famille en qui elle avait confiance et qui était estimé par ses proches, la plaçant dans une situation de détresse. L'appelant n'a pas hésité à utiliser son ascendant et autorité naturels ainsi que les liens familiaux qui les unissaient pour abuser de sa nièce. Dans cette mesure et selon l'expérience générale de la vie, le développement harmonieux de A______ a été irrémédiablement atteint et il est probable qu'elle devra en supporter certaines séquelles psychiques toute sa vie. De plus, lors de sa première audition EVIG, sa tristesse et sa gêne étaient palpables, démontrant l'existence d'une atteinte. Ses pleurs, tout comme ceux intervenus lors de la révélation à ses parents, qu'ils soient liés à la culpabilité d'avoir été victime ou à la remémoration des actes en tant que tels, découlent des actes de l'intimé. En outre, il ne peut qu'être retenu qu'elle a nécessairement ressenti une grande souffrance de nature à la perturber durant la période lors de laquelle les faits se sont déroulés, ce qu'attestent ses tentatives de résister à son oncle, ses excuses pour ne pas se rendre chez lui ou encore ses confidences à sa meilleure amie. Dans ces conditions, il y a lieu d'admettre l'existence d'un tort moral. La CPAR allouera une indemnité de CHF 10'000.-, cette somme apparaissant conforme à la jurisprudence actuelle. Elle se situe par ailleurs dans la fourchette des cas dits " très graves " du guide de l'OFJ, lesquels comprennent notamment les actes sexuels graves ou répétés avec un enfant. Les intérêts à 5% l'an seront arrêtés à partir du 1 er janvier 2019 (date moyenne des infractions dont la plaignante a été victime entre 2018 et mars 2020).</w:t>
      </w:r>
    </w:p>
    <w:p>
      <w:r>
        <w:rPr>
          <w:b/>
        </w:rPr>
        <w:t>E. 8</w:t>
      </w:r>
    </w:p>
    <w:p>
      <w:r>
        <w:t>Les mesures de restitution ordonnées, non contestées en appel et qui consacrent une correcte application du droit, seront confirmées.</w:t>
      </w:r>
    </w:p>
    <w:p>
      <w:r>
        <w:rPr>
          <w:b/>
        </w:rPr>
        <w:t>E. 9</w:t>
      </w:r>
    </w:p>
    <w:p>
      <w:r>
        <w:t>9.1.1. Vu l'issue de la procédure, il se justifie de faire supporter 4/5 èmes des frais à l'intimé, le solde étant laissé à la charge de l'État (art. 428 CPP). L'émolument de jugement pour la procédure d'appel sera arrêté à CHF 2'000.- (art. 428 CPP et art. 14 al. 1 let. e du Règlement fixant le tarif des frais en matière pénale ; E 4 10.03). 9.1.2. L'acquittement partiel porte sur les faits intervenus dans l'appartement à la rue 3______ no. ______ à Genève. Cette infraction n'a pas nécessité d'acte d'instruction séparé, si bien qu'il ne se justifie pas de revoir le sort des frais de la procédure préliminaire et de première instance (art. art. 428 al. 3 CPP).</w:t>
      </w:r>
    </w:p>
    <w:p>
      <w:r>
        <w:rPr>
          <w:b/>
        </w:rPr>
        <w:t>E. 10</w:t>
      </w:r>
    </w:p>
    <w:p>
      <w:r>
        <w:t>10.1.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Est également couverte par la majoration forfaitaire la réalisation d'autres actes ne nécessitant pas ou peu de motivation ou autre investissement particulier en termes de travail juridique, telle la déclaration d'appel (ordonnance de la Cour des plaintes du Tribunal pénal fédéral BB.2014.51 du 21 novembre 2014 consid. 2.1).</w:t>
      </w:r>
    </w:p>
    <w:p>
      <w:r>
        <w:rPr>
          <w:b/>
        </w:rPr>
        <w:t>E. 10.3</w:t>
      </w:r>
    </w:p>
    <w:p>
      <w:r>
        <w:t>En l'occurrence, concernant l'activité de M e E______, le temps consacré à l'étude du dossier sera ramené à 1 heure et celui dédié à la préparation de l'audience d'appel à 5 heures, le temps facturé apparaissant excessif le dossier étant déjà bien connu du conseil, qui l'avait plaidé récemment en première instance. En conclusion, la rémunération sera arrêtée à CHF 4'568.30, correspondant à 17h55 d'activité au tarif de CHF 200.-/heure (CHF 3'583.35) plus la majoration forfaitaire de 10% (CHF 358.35), CHF 300.- à titre de débours correspondant aux frais de déplacement et l'équivalent de la TVA au taux de 7.7% en CHF 326.60.</w:t>
      </w:r>
    </w:p>
    <w:p>
      <w:r>
        <w:rPr>
          <w:b/>
        </w:rPr>
        <w:t>E. 10.4</w:t>
      </w:r>
    </w:p>
    <w:p>
      <w:r>
        <w:t>L'état de frais de M e S______ apparaît excessif pour diverses raisons. Il est d'abord relevé que quatre avocats-stagiaires ont travaillé sur le dossier et que l'État n'a pas à prendre en charge les prises de connaissance successives du dossier ou le travail effectué à double. Ainsi, les 3h de prise de connaissance du dossier du 29 janvier 2023 seront retranchées de l'état de frais. La présence de l'avocate-stagiaire à l'audience d'appel relève de sa formation, étant précisé qu'elle n'a pas participé activement. Il ne sera ainsi pas tenu compte des 2h de préparation à l'audience chiffrées par cette dernière. Le temps dédié à l'étude du dossier sera ramené à 2h. Les 4h10 de " travail sur dossier " non détaillées, seront également ramenées à 2h. Les 2h15 consacrées à la lecture du jugement de première instance seront retranchées de l'état de frais, étant couvertes par le forfait. Concernant l'activité de la cheffe d'étude, l'entretien téléphonique de 30mn avec la mère de sa mandante sera retranché de l'état de frais, pour le même motif. Le temps consacré à l'étude du dossier sera ramené à une heure, celui-ci étant déjà bien connu du conseil à ce stade de la procédure. Enfin, les 5h30 de rédaction de plainte pénale (temps cumulés activité cheffe d'étude et stagiaire) ne seront pas prises en compte, cette plainte pénale ne figurant pas à la présente procédure. Le temps consacré à l'audience d'appel, soit 5h15, et les débours pour le déplacement, ne seront comptabilisés qu'une seule fois, au tarif de la cheffe d'étude. En conclusion, la rémunération sera arrêtée à CHF 5'680.85, correspondant à 20h15 d'activité au tarif de CHF 200.-/heure (CHF 4'050.-) et 4h40 au tarif de CHF 110. /heure (CHF 513.35), plus la majoration forfaitaire de 10% (CHF 456.35), CHF 255.- à titre de débours correspondant aux frais de déplacement (2 x CHF 100.- + CHF 55.-) et l'équivalent de la TVA au taux de 7.7% en CHF 406.15.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