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P/8628/2023 vom 4. September 2025</w:t>
      </w:r>
    </w:p>
    <w:p>
      <w:r>
        <w:t>GE Cour de justice, 2025-09-04, FR</w:t>
      </w:r>
    </w:p>
    <w:p>
      <w:r>
        <w:rPr>
          <w:b/>
        </w:rPr>
        <w:t xml:space="preserve">Quelle: </w:t>
      </w:r>
      <w:r>
        <w:t>https://mcp.opencaselaw.ch/entscheid/ge_gerichte_P_8628_2023</w:t>
      </w:r>
    </w:p>
    <w:p>
      <w:r>
        <w:t>FR: GE_GERICHTE P/8628/2023 du 4 septembre 2025</w:t>
      </w:r>
    </w:p>
    <w:p>
      <w:r>
        <w:t>IT: GE_GERICHTE P/8628/2023 del 4 settembre 2025</w:t>
      </w:r>
    </w:p>
    <w:p>
      <w:pPr>
        <w:pStyle w:val="Heading2"/>
      </w:pPr>
      <w:r>
        <w:t>Regeste</w:t>
      </w:r>
    </w:p>
    <w:p>
      <w:r>
        <w:t>SÛRETÉS;DÉLAI;RETARD;RESTITUTION DU DÉLAI | CPP.91; CPP.94</w:t>
      </w:r>
    </w:p>
    <w:p>
      <w:pPr>
        <w:pStyle w:val="Heading2"/>
      </w:pPr>
      <w:r>
        <w:t>Volltext</w:t>
      </w:r>
    </w:p>
    <w:p>
      <w:r>
        <w:t>Genève Cour de Justice (Cour pénale) Chambre pénale de recours 04.09.2025 P/8628/2023</w:t>
      </w:r>
    </w:p>
    <w:p>
      <w:r>
        <w:t>SÛRETÉS;DÉLAI;RETARD;RESTITUTION DU DÉLAI | CPP.91; CPP.94</w:t>
      </w:r>
    </w:p>
    <w:p>
      <w:r>
        <w:t>P/8628/2023 ACPR/711/2025 du 04.09.2025 sur ONMMP/2520/2025 ( MP ) , IRRECEVABLE Recours TF déposé le 18.09.2025, 7B_952/2025 Descripteurs : SÛRETÉS;DÉLAI;RETARD;RESTITUTION DU DÉLAI Normes : CPP.91; CPP.94 RÉPUBLIQUE ET CANTON DE GENÈVE POUVOIR JUDICIAIRE P/8628/2023 ACPR/711/2025 COUR DE JUSTICE Chambre pénale de recours Arrêt du jeudi 4 septembre 2025 Entre A______ , domicilié ______ [GE], agissant en personne, recourant, contre l'ordonnance de non-entrée en matière rendue le 29 mai 2025 par le Ministère public, et LE MINISTÈRE PUBLIC de la République et canton de Genève, route de Chancy 6b, 1213 Petit-Lancy, case postale 3565, 1211 Genève 3, intimé. Vu : - l'ordonnance de non-entrée en matière rendue le 29 mai 2025 par le Ministère public; - le recours interjeté le 11 juin 2025 par A______; - l'ordonnance de la Direction de la procédure du 14 juillet 2025 ( OCPR/35/2025 ) rejetant la demande d'assistance judiciaire formée par le précité et lui impartissant un délai au 6 août 2025 pour fournir des sûretés en CHF 1'000.- pour couvrir les frais et indemnités éventuels de la procédure de recours, à défaut de quoi il ne serait pas entré en matière sur celui-ci, conformément à l'art. 383 al. 2 CPP; - le versement de CHF 1'000.- effectué par A______; - le courrier de la Direction de la procédure du 25 août 2025 adressé à l'intéressé, lui demandant de lui faire parvenir le justificatif de son versement à la poste ou du débit de son compte bancaire ou postal; - la lettre de A______ du 26 août 2025. Attendu que : - à teneur du relevé de compte des Services financiers du Pouvoir judiciaire, le compte du Pouvoir judiciaire a été crédité du montant de CHF 1'000.- à la date du 7 août 2025; - dans son pli, A______ produit le justificatif de sa banque en Suisse, à teneur duquel il a donné l'ordre de paiement du montant de CHF 1'000.- à sa banque le 6 août 2025; - A______ considère ainsi que le paiement a bien été effectué avant l'échéance fixée. Considérant que : - à teneur de l'art. 91 al. 5 CPP, un paiement à l'autorité pénale est effectué dans le délai prescrit lorsque le montant est versé en faveur de ladite autorité à la Poste suisse ou débité d'un compte bancaire ou postal en Suisse le dernier jour du délai au plus tard; - si les sûretés ne sont pas inscrites au crédit de l'autorité pénale par un virement postal ou bancaire dans le délai prescrit, l'autorité pénale invite le débiteur des sûretés à prouver que le montant a été débité de son compte postal ou bancaire en Suisse le dernier jour du délai. L'ordre de versement adressé à la banque ou à la Poste suisse le dernier jour du délai et impliquant un débit du compte ultérieur ne constitue pas un versement en temps utile (L. MOREILLON / A. PAREIN-REYMOND, Petit commentaire du Code de procédure pénale , 3 ème éd., 2025, n. 22 ad art. 91); - en l'espèce, force est de constater que si l'ordre de paiement a été donné à la banque, en Suisse, le 6 août 2025, les sûretés réclamées ont été créditées sur le compte bancaire du Pouvoir judiciaire – et donc versées – le 7 août 2025, soit un jour après l'échéance fixée au 6 août 2005; - partant, elles ne l'ont pas été en temps utile; -       le recourant ne semble pas solliciter la restitution du délai pour s'acquitter des sûretés; - quand bien même, une restitution de délai au sens de l'art. 94 CPP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ce qui n'est manifestement pas le cas ici, le recourant ne fournissant aucune explication au retard du paiement des sûretés dans le délai fixé, considérant que celui-ci avait été effectué dans le délai imparti; - les sûretés n'ayant pas été fournies dans le délai imparti, la Chambre de céans n'entrera dès lors pas en matière sur le recours de A______; - ce dernier assumera les frais de la procédure devant l'autorité de recours, qui seront fixés en totalité à CHF 500.- (art. 428 al. 1 CPP et 13 al. 1 du Règlement fixant le tarif des frais en matière pénale, RTFMP ; E 4 10.03). * * * * * PAR CES MOTIFS, LA COUR : N'entre pas en matière sur le recours interjeté par A______ contre l'ordonnance de non-entrée en matière rendue le 29 mai 2025 par le Ministère public et raye la cause du rôle. Condamne A______ aux frais de la procédure de recours, arrêtés à CHF 500.-. Dit que les frais seront imputés sur les sûretés versées (CHF 1'000.-). Ordonne aux Services financiers du Pouvoir judiciaire de restituer à A______ la somme de CHF 500.-. Notifie le présent arrêt, en copie, au recourant et au Ministère public. Le communique pour information aux Services financiers du Pouvoir judiciaire. Siégeant : Madame Corinne CHAPPUIS BUGNON, présidente; Madame Catherine GAVIN et Monsieur Vincent DELALOYE,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P/8628/2023 ÉTAT DE FRAIS COUR DE JUSTICE Selon le règlement du 22 décembre 2010 fixant le tarif des frais en matière pénale (E 4 10 03). Débours (art. 2) - frais postaux CHF 10.00 Émoluments généraux (art. 4) - délivrance de copies (litt. a) CHF - délivrance de copies (litt. b) CHF - état de frais (litt. h) CHF 75.00 Émoluments de la Chambre pénale de recours (art. 13) - décision indépendante (litt.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