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P/7411/2018 vom 12. Dezember 2019</w:t>
      </w:r>
    </w:p>
    <w:p>
      <w:r>
        <w:t>GE Cour de justice, 2019-12-12, FR</w:t>
      </w:r>
    </w:p>
    <w:p>
      <w:r>
        <w:rPr>
          <w:b/>
        </w:rPr>
        <w:t xml:space="preserve">Quelle: </w:t>
      </w:r>
      <w:r>
        <w:t>https://mcp.opencaselaw.ch/entscheid/ge_gerichte_P_7411_2018</w:t>
      </w:r>
    </w:p>
    <w:p>
      <w:r>
        <w:t>FR: GE_GERICHTE P/7411/2018 du 12 décembre 2019</w:t>
      </w:r>
    </w:p>
    <w:p>
      <w:r>
        <w:t>IT: GE_GERICHTE P/7411/2018 del 12 dicembre 2019</w:t>
      </w:r>
    </w:p>
    <w:p>
      <w:pPr>
        <w:pStyle w:val="Heading2"/>
      </w:pPr>
      <w:r>
        <w:t>Regeste</w:t>
      </w:r>
    </w:p>
    <w:p>
      <w:r>
        <w:t>LÉSION CORPORELLE PAR NÉGLIGENCE;MISE EN DANGER DE LA VIE D'AUTRUI(EN GÉNÉRAL);INDICE;ACCOUCHEMENT | cpp.310; cp.125; cp.127</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recourants reprochent au Ministère public une violation du principe de célérité.</w:t>
      </w:r>
    </w:p>
    <w:p>
      <w:r>
        <w:rPr>
          <w:b/>
        </w:rPr>
        <w:t>E. 3.1</w:t>
      </w:r>
    </w:p>
    <w:p>
      <w:r>
        <w:t>Selon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Seul un manquement particulièrement grave, faisant au surplus apparaître que l'autorité de poursuite n'est plus en mesure de conduire la procédure à chef dans un délai raisonnable, pourrait conduire à l'admission de la violation du principe de célérité (ATF 128 I 149 consid. 2.2 p. 151). Le cas échéant,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Il serait en effet contraire à ce principe qu'un justiciable puisse valablement se plaindre d'un déni de justice devant l'autorité de recours, alors qu'il n'a entrepris aucune démarche auprès de l'autorité précédente afin de remédier à cette situation (arrêts du Tribunal fédéral 2A.588/2006 du 19 avril 2007 consid. 2 et la référence à l'ATF 125 V 373 consid. 2b/aa p. 375; 6B_1066/2013 du 27 février 2014 consid. 1.1.2).</w:t>
      </w:r>
    </w:p>
    <w:p>
      <w:r>
        <w:rPr>
          <w:b/>
        </w:rPr>
        <w:t>E. 3.2</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w:t>
      </w:r>
    </w:p>
    <w:p>
      <w:r>
        <w:rPr>
          <w:b/>
        </w:rPr>
        <w:t>E. 3.3</w:t>
      </w:r>
    </w:p>
    <w:p>
      <w:r>
        <w:t>Le terme "immédiatement" signifie essentiellement, dans ce contexte, que le Ministère public doit veiller au principe de célérité. Il ne l'empêche pas de procéder à de premières investigations, notamment lorsque les éléments qui lui ont été communiqués n'établissent pas clairement les soupçons retenus et qu'il a besoin de quelques renseignements complémentaires pour se faire une idée plus claire de l'affaire et être à même de statuer en connaissance de cause. Il s'agit de le mettre en situation d'apprécier s'il dispose d'éléments suffisants pour ouvrir l'instruction, ce qu'il ne pourra décider qu'une fois éclairé par le rapport complémentaire attendu (N. SCHMID, Schweizerische Strafprozessordnung: Praxiskommentar, Zurich 2009, n. 8 ad art. 309).</w:t>
      </w:r>
    </w:p>
    <w:p>
      <w:r>
        <w:rPr>
          <w:b/>
        </w:rPr>
        <w:t>E. 3.4</w:t>
      </w:r>
    </w:p>
    <w:p>
      <w:r>
        <w:t>En l'espèce, les recourants ont déposé plainte pénale le 20 avril 2018 et se sont engagés à fournir au Ministère public des certificats médicaux. Par pli du 25 juin 2018, ils ont informé le Ministère public que l'accès au dossier de la gynécologue leur avait été donné et qu'ils lui transmettraient les documents pertinents, ce qu'ils n'ont pas fait. Il ne ressort pas du dossier que les recourants auraient interpellé le Procureur pour s'enquérir de l'évolution de la cause ou réclamé, en vain, qu'il se déterminât sur l'issue de celle-ci. Il s'ensuit que le Ministère public n'a pas tardé à rendre sa décision. Ce grief sera rejeté.</w:t>
      </w:r>
    </w:p>
    <w:p>
      <w:r>
        <w:rPr>
          <w:b/>
        </w:rPr>
        <w:t>E. 4</w:t>
      </w:r>
    </w:p>
    <w:p>
      <w:r>
        <w:t>Les recourants reprochent au Ministère public de ne pas être entré en matière sur le fond.</w:t>
      </w:r>
    </w:p>
    <w:p>
      <w:r>
        <w:rPr>
          <w:b/>
        </w:rPr>
        <w:t>E. 4.1</w:t>
      </w:r>
    </w:p>
    <w:p>
      <w:r>
        <w:t>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 R. PFISTER-LIECHTI (éd.), La procédure pénale fédérale, Fondation pour la formation continue des juges suisses, Berne 2010, p. 62 ; DCPR/85/2011 du 27 avril 2011).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4.2</w:t>
      </w:r>
    </w:p>
    <w:p>
      <w:r>
        <w:t>Selon l'art. 125 al. 1 CP, celui qui, par négligence, aura fait subir à une personne une atteinte à l'intégrité corporelle ou à la santé sera, sur plainte, puni d'une peine privative de liberté de trois ans au plus ou d'une peine pécuniaire. Pour qu'il y ait lésions corporelles par négligence, il ne suffit pas de constater la violation fautive d'un devoir de prudence d'une part et l'existence des lésions corporelles d'autre part, il faut encore qu'il existe un rapport de causalité naturelle et adéquate entre cette violation et les lésions subies.</w:t>
      </w:r>
    </w:p>
    <w:p>
      <w:r>
        <w:rPr>
          <w:b/>
        </w:rPr>
        <w:t>E. 4.3</w:t>
      </w:r>
    </w:p>
    <w:p>
      <w:r>
        <w:t>L'art. 127 CP punit celui qui, ayant la garde d'une personne hors d'état de se protéger elle-même ou le devoir de veiller sur elle, l'aura exposée à un danger de mort ou à un danger grave et imminent pour la santé, ou l'aura abandonnée en un tel danger. L'infraction réprimée par l'art. 127 CP est intentionnelle, mais le dol éventuel suffit (B. CORBOZ, Les infractions en droit suisse , vol. I, 3e éd., Berne 2010, n. 15 ad art. 127).</w:t>
      </w:r>
    </w:p>
    <w:p>
      <w:r>
        <w:rPr>
          <w:b/>
        </w:rPr>
        <w:t>E. 4.4</w:t>
      </w:r>
    </w:p>
    <w:p>
      <w:r>
        <w:t>En l'espèce, les recourants soutiennent que la vie de leur enfant aurait été mise en danger par le personnel soignant et remettent en cause la qualité des soins prodigués à celui-ci lors de sa naissance. Ils soutiennent qu'il aurait subi une atteinte à son intégrité physique. Ils se limitent à faire état de leurs propres perceptions, sans produire de certificats médicaux attestant des lésions subies par l'enfant ou de la mise en danger concrète de la vie de celui-ci, et ce alors qu'ils sont en possession des dossiers médicaux. Le document établi par la Dresse I______ et produit dans le cadre du recours, ne fait qu'émettre des hypothèses et ne se prononce pas sur les suites de l'accouchement et sur la réanimation. L'existence de lésions n'est, dès lors, pas plus établie. Le lien de causalité entre le comportement du personnel médical et les complications survenues n'est pas plus étayé ni rendu vraisemblable par les recourants. À cet égard, les difficultés rencontrées par l'enfant à sa naissance, éventuellement dues à une maladie rare ou génétique, ne sont pas imputables au personnel soignant. Enfin, il apparaît, à teneur du seul certificat de suivi produit, établi en juin 2018, que l'évolution de l'enfant est favorable. Dans ces conditions, rien ne permet de retenir que le personnel soignant aurait contrevenu à son devoir de prudence et sciemment exposé l'enfant à un danger concret et imminent pour sa santé ou sa vie, et aucune négligence par action ou omission ne peut lui être reprochée dans une éventuelle lésion corporelle. Les éléments constitutifs des infractions dénoncées ne paraissent pas réunis, ce qui autorisait le Ministère public à refuser d'entrer en matière. Enfin, aucun autre acte d'enquête ne semble pouvoir apporter des éléments susceptibles d'établir la réalisation des éléments constitutifs des infractions visées par les art. 125 et 127 CP, les recourants, en possession des dossiers médicaux, n'ayant nullement étayé leurs accusations.</w:t>
      </w:r>
    </w:p>
    <w:p>
      <w:r>
        <w:rPr>
          <w:b/>
        </w:rPr>
        <w:t>E. 5</w:t>
      </w:r>
    </w:p>
    <w:p>
      <w:r>
        <w:t>Justifiée, l'ordonnance querellée sera donc confirmée.</w:t>
      </w:r>
    </w:p>
    <w:p>
      <w:r>
        <w:rPr>
          <w:b/>
        </w:rPr>
        <w:t>E. 6</w:t>
      </w:r>
    </w:p>
    <w:p>
      <w:r>
        <w:t>Les recourants, qui succombent, supporteront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