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P/7363/2022 vom 23. Mai 2023</w:t>
      </w:r>
    </w:p>
    <w:p>
      <w:r>
        <w:t>GE Cour de justice, 2023-05-23, FR</w:t>
      </w:r>
    </w:p>
    <w:p>
      <w:r>
        <w:rPr>
          <w:b/>
        </w:rPr>
        <w:t xml:space="preserve">Quelle: </w:t>
      </w:r>
      <w:r>
        <w:t>https://mcp.opencaselaw.ch/entscheid/ge_gerichte_P_7363_2022</w:t>
      </w:r>
    </w:p>
    <w:p>
      <w:r>
        <w:t>FR: GE_GERICHTE P/7363/2022 du 23 mai 2023</w:t>
      </w:r>
    </w:p>
    <w:p>
      <w:r>
        <w:t>IT: GE_GERICHTE P/7363/2022 del 23 maggio 2023</w:t>
      </w:r>
    </w:p>
    <w:p>
      <w:pPr>
        <w:pStyle w:val="Heading2"/>
      </w:pPr>
      <w:r>
        <w:t>Regeste</w:t>
      </w:r>
    </w:p>
    <w:p>
      <w:r>
        <w:t>ACTE DE RECOURS;RETARD | CPP.396.al1</w:t>
      </w:r>
    </w:p>
    <w:p>
      <w:pPr>
        <w:pStyle w:val="Heading2"/>
      </w:pPr>
      <w:r>
        <w:t>Volltext</w:t>
      </w:r>
    </w:p>
    <w:p>
      <w:r>
        <w:t>Genève Cour de Justice (Cour pénale) Chambre pénale de recours 23.05.2023 P/7363/2022</w:t>
      </w:r>
    </w:p>
    <w:p>
      <w:r>
        <w:t>ACTE DE RECOURS;RETARD | CPP.396.al1</w:t>
      </w:r>
    </w:p>
    <w:p>
      <w:r>
        <w:t>P/7363/2022 ACPR/376/2023 du 23.05.2023 sur ONMMP/1025/2022 ( MP ) , IRRECEVABLE Recours TF déposé le 02.06.2023, rendu le 30.06.2023, IRRECEVABLE, 6B_739/2023 Descripteurs : ACTE DE RECOURS;RETARD Normes : CPP.396.al1 république et canton de Genève POUVOIR JUDICIAIRE P/7363/2022 ACPR/ 376/2023 COUR DE JUSTICE Chambre pénale de recours Arrêt du mardi 23 mai 2023 Entre A ______ , domicilié ______, comparant en personne, recourant, contre l'ordonnance de non-entrée en matière rendue le 3 avril 2022 par le Ministère public, et LE MINISTÈRE PUBLIC de la République et canton de Genève, route de Chancy 6B, 1213 Petit-Lancy - case postale 3565, 1211 Genève 3, intimé. Vu : -          la plainte pénale de A______ du 31 mars 2022 contre B______ (logopédiste), C______ (enseignante) et D______ (psychologue), lesquelles suivent son fils;![endif]&gt;![if&gt; -          l'ordonnance de non-entrée en matière rendue par le Ministère public le 3 avril 2022 et communiquée par pli simple;![endif]&gt;![if&gt; -          le pli du 6 avril 2022 de A______ adressé au Ministère public, qui l'a reçu le lendemain, l'informant, entre autres, que "pour le moment" , sur conseils de son épouse et afin de ne pas nuire à la scolarité de son enfant, il renonçait à "faire appel et poursuivre cette affaire" ;![endif]&gt;![if&gt; -          le courrier du 21 février 2023 au Ministère public, qui l'a reçu le lendemain, dans lequel A______ et E______ indiquent attendre "la suite concernant notre opposition sur votre décision de non-entrée en matière dans le cadre de notre plainte" ;![endif]&gt;![if&gt; -          la réponse du Ministère public du même jour informant A______ qu'aucun recours contre l'ordonnance de non-entrée en matière n'était parvenu à l'autorité, de sorte que cette décision était entrée en force, et le renvoyant aux termes de son précédent pli à teneur duquel il déclarait ne pas vouloir recourir contre ladite décision;![endif]&gt;![if&gt; -          le courrier de A______ du 27 février 2023 au Ministère public, qui l'a reçu le 2 mars suivant, dans lequel il admettait son erreur, soit d'avoir été "persuadé d'avoir fait appel" de la décision du 3 avril 2022. Il ajoutait avoir, à fin 2022, écrit au Ministère public pour retirer sa plainte contre les mis en cause, à l'exclusion de B______. Son épouse n'avait jamais reçu de courrier concernant "le classement de sa plainte" . Il "choisi[ssait] de faire appel de la décision (…) et avec [s]on épouse de poursuivre Madame B______ uniquement" ;![endif]&gt;![if&gt; -          la transmission par le Ministère public à la Chambre de céans, avec copie à A______, des courriers précités qu'il avait reçus les 22 février et 2 mars 2023, comme valant éventuellement recours contre l'ordonnance de non-entrée en matière du 3 avril 2022. Il concluait d'ores et déjà à l'irrecevabilité du recours pour cause de tardiveté;![endif]&gt;![if&gt; -          les sûretés en CHF 200.- versées par A______.![endif]&gt;![if&gt; Considérant en droit : -          la Chambre de céans peut décider de rejeter les recours manifestement irrecevables, sans demande d'observations à l'autorité intimée et à la personne mise en cause ni débats (art. 390 al. 2, première phrase, a contrario , CPP);![endif]&gt;![if&gt; -          tel est le cas du présent recours;![endif]&gt;![if&gt; -          en effet, à teneur de l'art. 396 al. 1 CPP, le recours contre les décisions notifiées par écrit ou oralement est motivé et adressé par écrit, dans un délai de dix jours, à l'autorité de recours;![endif]&gt;![if&gt; -          les autorités pénales notifient leurs prononcés par lettre signature ou par tout autre mode de communication impliquant un accusé de réception (art. 85 al. 2 CPP);![endif]&gt;![if&gt; -          les délais de recours fixés en jours commencent à courir le jour qui suit la notification de la décision entreprise (art. 90 al. 1 et 384 let. b CPP);![endif]&gt;![if&gt; -          la preuve du respect du délai incombe au recourant (JdT 1992 III 122);![endif]&gt;![if&gt; -          en l'occurrence, nonobstant le fait que la décision attaquée a été communiquée au recourant par pli simple, contrairement aux réquisits de l'art. 85 al. 2 CPP, l'intéressé ne conteste pas avoir bien reçu l'ordonnance de non-entrée en matière du 3 avril 2022, preuve en son pli du 6 avril 2022, dans lequel il indique renoncer à recourir contre cette décision;![endif]&gt;![if&gt; -          en tant que ses courriers des 21 et 27 février 2023 vaudraient recours contre ladite ordonnance, ils sont tardifs et, partant, irrecevables;![endif]&gt;![if&gt; -          l'épouse du recourant n'étant pas partie à la présente cause – la plainte du 31 mars 2022 n'émanant que de ce dernier – le Ministère public n'avait pas à lui communiquer son ordonnance de non-entrée en matière. Faute de qualité pour recourir, le courrier du 21 février 2023 contresigné par l'épouse du recourant, en tant qu'il vaudrait recours, est donc irrecevable également;![endif]&gt;![if&gt; -          le recourant, qui succombe, supportera les frais de la procédure envers l'État, arrêtés à CHF 200.- (art. 428 al. 1 CPP et 13 al. 1 du Règlement fixant le tarif des frais en matière pénale, RTFMP ; E 4 10.03), lesquels seront prélevés sur les sûretés versées.![endif]&gt;![if&gt; * * * * * PAR CES MOTIFS, LA COUR : Déclare le recours irrecevable. Condamne A______ aux frais de la procédure de recours, arrêtés à CHF 200.-. Dit que ce montant sera prélevé sur les sûretés versées. Notifie le présent arrêt, en copie, au recourant et au Ministère public. Le communique pour information à E______. Siégeant : Madame Corinne CHAPPUIS BUGNON, présidente; Mesdames Alix FRANCOTTE CONUS et Françoise SAILLEN AGAD,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P/7363/2022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 CHF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