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P/6968/2012 vom 31. August 2016</w:t>
      </w:r>
    </w:p>
    <w:p>
      <w:r>
        <w:t>GE Cour de justice, 2016-08-31, FR</w:t>
      </w:r>
    </w:p>
    <w:p>
      <w:r>
        <w:rPr>
          <w:b/>
        </w:rPr>
        <w:t xml:space="preserve">Quelle: </w:t>
      </w:r>
      <w:r>
        <w:t>https://mcp.opencaselaw.ch/entscheid/ge_gerichte_P_6968_2012</w:t>
      </w:r>
    </w:p>
    <w:p>
      <w:r>
        <w:t>FR: GE_GERICHTE P/6968/2012 du 31 août 2016</w:t>
      </w:r>
    </w:p>
    <w:p>
      <w:r>
        <w:t>IT: GE_GERICHTE P/6968/2012 del 31 agosto 2016</w:t>
      </w:r>
    </w:p>
    <w:p>
      <w:pPr>
        <w:pStyle w:val="Heading2"/>
      </w:pPr>
      <w:r>
        <w:t>Regeste</w:t>
      </w:r>
    </w:p>
    <w:p>
      <w:r>
        <w:t>PARTIE CIVILE ; FRAIS JUDICIAIRES ; DÉPENS ; TORT MORAL ; SUSPENSION DU DROIT À L'INDEMNITÉ ; PRÉSOMPTION D'INNOCENCE ; IN DUBIO PRO REO | CPP329.1.c; CPP329.4; CPP329.5; CPP391.2; CPP126.I.b; CPP126.2.a; CPP382; CPP398.5; CPP429; CPP430.I.a; CPP426.2; CPP122; CPP433.1; CPP432.1; CC28</w:t>
      </w:r>
    </w:p>
    <w:p>
      <w:pPr>
        <w:pStyle w:val="Heading2"/>
      </w:pPr>
      <w:r>
        <w:t>Erwägungen</w:t>
      </w:r>
    </w:p>
    <w:p>
      <w:r>
        <w:rPr>
          <w:b/>
        </w:rPr>
        <w:t>E. 1</w:t>
      </w:r>
    </w:p>
    <w:p>
      <w:r>
        <w:t>3.1. Un jugement d'acquittement peut aussi bien aboutir à la condamnation du prévenu sur le plan civil – le jugement pénal ne liant pas le juge civil selon l'art. 53 CO – qu'au déboutement de la partie plaignante (arrêt du Tribunal fédéral 6B_486/2015 du 25 mai 2016 consid. 5.1 ; cf. art. 126 al. 1 let. b CPP). 1.3.2. En l'occurrence, la partie plaignante a la qualité pour appeler du rejet de ses conclusions civiles en vertu de l'art. 382 CPP, dans la mesure où cette décision la touche dans ses intérêts pécuniaires, juridiquement protégés, et dispose d'un intérêt à ce que la décision soit modifiée sur ce point. Le verdict d'acquittement et de classement des infractions pénales n'est pas déterminant à cet égard.</w:t>
      </w:r>
    </w:p>
    <w:p>
      <w:r>
        <w:rPr>
          <w:b/>
        </w:rPr>
        <w:t>E. 1.1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notamment, les prétentions civiles (let. d) et les frais, les indemnités et la réparation du tort moral (let. f).</w:t>
      </w:r>
    </w:p>
    <w:p>
      <w:r>
        <w:rPr>
          <w:b/>
        </w:rPr>
        <w:t>E. 1.2</w:t>
      </w:r>
    </w:p>
    <w:p>
      <w:r>
        <w:t>La Chambre limite son examen aux violations décrites dans l'acte d'appel (art. 404 al. 1 CPP), sauf en cas de décisions illégales ou inéquitables (art. 404 al. 2 CPP). La juridiction d'appel n'est pas liée par les conclusions des parties, sauf lorsqu'elle statue sur une action civile (art. 391 al. 1 let. b CPP). Elle doit observer l'interdiction de la reformatio in pejus inscrite à l'art. 391 al. 2 CPP.</w:t>
      </w:r>
    </w:p>
    <w:p>
      <w:r>
        <w:rPr>
          <w:b/>
        </w:rPr>
        <w:t>E. 1.4</w:t>
      </w:r>
    </w:p>
    <w:p>
      <w:r>
        <w:t>A teneur de l'art. 398 al. 5 CPP, si un appel ne porte que sur les conclusions civiles, ce qui est le cas de celui de la partie plaignante, la juridiction d'appel n'examine le jugement de première instance que dans la mesure où le droit de procédure civile applicable au for autoriserait l'appel. Cette condition est réalisée en l'espèce, la valeur litigieuse résultant des conclusions de l'appelante étant de CHF 10'000.- au moins (art. 308 al. 2 et 91 al. 1 du Code de procédure civile suisse du 19 décembre 2008 [CPC – RS 272]), valeur litigieuse nécessaire à la recevabilité de l'appel civil autonome, conférant à la juridiction d'appel un libre pouvoir d'examen.</w:t>
      </w:r>
    </w:p>
    <w:p>
      <w:r>
        <w:rPr>
          <w:b/>
        </w:rPr>
        <w:t>E. 2</w:t>
      </w:r>
    </w:p>
    <w:p>
      <w:r>
        <w:t>2.1.1. A teneur de l'art. 429 al. 1 CPP, le prévenu a droit, s'il est acquitté totalement ou en partie ou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2.1.2. Selon l'art. 430 al. 1 let. a CPP, l'autorité pénale peut réduire ou refuser l'indemnité ou la réparation du tort moral, notamment lorsque le prévenu a provoqué illicitement et fautivement l'ouverture de la procédure ou a rendu plus difficile la conduite de celle-ci. 2.2.1. La question de l'indemnisation du prévenu doit être traitée en relation avec celle des frais (art. 426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426 al. 2 et 430 al. 1 let. a CPP ; arrêts du Tribunal fédéral 6B_396/2015 du 5 février 2016 consid. 2.1 ; 6B_300/2012 du 10 juin 2013 consid. 2.4). La condamnation d'un prévenu acquitté à supporter tout ou partie des frais au sens de l'art. 426 al. 2 CPP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Il doit en outre se trouver dans une relation de causalité adéquate avec l'ouverture de l'enquête ou les obstacles mis à celle-ci (ATF 116 Ia 162 consid. 2c p. 170 s. ; arrêts 6B_203/2015 du 16 mars 2016 consid. 1.1 ;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 arrêts 6B_203/2015 du 16 mars 2016 consid. 1.1 ;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Selon certains auteurs, les autorités pénales ne sauraient recourir au mécanisme de l'art. 430 al. 1 let. a CPP pour sanctionner par un autre biais le prévenu pour les infractions qui n'ont pu être retenues, en raison de la prescription ou encore du droit de se taire (L. MOREILLON / A. PAREIN-REYMOND, CPP, Code de procédure pénale, Petit commentaire , Bâle 2013, n. 10 s. ad art. 430). 2.2.2. Dans un arrêt récent, le Tribunal fédéral a confirmé la mise à la charge d'un recourant du tiers des frais de procédure, ainsi que le refus de toute indemnité pour ses frais de défense ou les deux jours de détention subis. Le prévenu, huissier auprès de l'Office des poursuites, dont la position lui avait permis d'obtenir des données potentiellement confidentielles par le biais de ses accès informatiques professionnels, les avait ensuite transmises à un détective privé, ces éléments justifiant à eux seuls déjà une intervention de la part des autorités pénales, afin d'élucider les circonstances entourant ce transfert, notamment si celui-ci avait été effectué en violation du secret de fonction. Bien que l'instruction eût permis d'établir que les informations demandées par le détective pouvaient être obtenues de tout public moyennant le paiement d'émoluments, leur transmission n'entrait toutefois pas dans le cadre des compétences d'un huissier de l'Office des poursuites. Compte tenu de l'exercice de sa profession depuis 1990, de l'absence d'information à sa hiérarchie sur ses démarches et l'utilisation de moyens de communication ne laissant pas de traces (téléphone privé, renseignements donnés oralement ou à l'extérieur), le prévenu ne pouvait prétendre avoir ignoré agir alors hors du cadre des compétences lui incombant (comportement fautif). Le comportement adopté par l'huissier était dès lors propre à entraîner l'ouverture de l'action pénale à son encontre (lien de causalité) et engendrer les frais y relatifs (arrêt du Tribunal fédéral 6B_1034/2015 du 31 mars 2016 et les références citées, en particulier consid. 3.2. ; ACPR/445/2015 du 25 août 2015). 2.2.3. Le Tribunal fédéral a confirmé l'imputation des frais judiciaires de première instance à la charge d'un prévenu dans un cas où, suite au retrait d'une plainte pour une infraction non poursuivie d'office, aucune condamnation pénale n'avait été prononcée contre lui. Il était établi que le recourant avait fait acte de justice privée en arrêtant le plaignant alors que celui-ci circulait à vélo sur un trottoir puis en le bousculant. En se comportant ainsi, il avait agi de manière illicite et provoqué l'ouverture de la procédure dont il lui incombait de supporter les frais, indépendamment du fait qu'aucune condamnation pénale n'avait été prononcée contre lui (arrêt du Tribunal fédéral 6B_656/2013 du 22 septembre 2013 consid. 3). 2.2.4. Un retrait de plainte s'apparente d'un point de vue procédural à un classement (cf. art. 319 al. 1 let. d CPP). En ce sens, l'art. 426 al. 2 CPP est susceptible de s'appliquer dans le cadre d'un retrait de plainte pour une infraction poursuivie sur plainte (arrêts du Tribunal fédéral 6B_1008/2013 du 27 mars 2014 consid. 1.2 et les références citées) (cf. infra , 3.1.1.). 2.2.5. La condamnation d'un prévenu acquitté à supporter tout ou partie des frais peut en principe se fonder sur l'art. 28 du Code civil suisse du 10 décembre 1907 (CC – RS 210 ; arrêt 6B_150/2014 du 23 septembre 2014 consid. 1.2).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Tribunal fédéral revoit avec retenue le raisonnement de l'instance cantonale, qui dispose à cet égard d'un certain pouvoir d'appréciation (art. 4 CC; cf. ATF 126 III 209 consid. 3a p. 212). Il n'intervient que si la décision s'écarte sans raison sérieuse des règles établies par la jurisprudence ou s'appuie sur des faits qui, en l'occurrence, ne devaient jouer aucun rôle ou encore ne tient, au contraire, pas compte d'éléments qui auraient absolument dû être pris en considération (ATF 126 III 305 consid. 4a p. 306 et les références citées ; arrêt du Tribunal fédéral 6B_832/2014 du 24 avril 2015 consid. 1.3). Une violation de l'art. 28 CC peut justifier que les frais de la procédure soient mis à la charge de son auteur, malgré le retrait de plainte et le classement de la procédure pénale qui s'en est suivi (arrêt du Tribunal fédéral 6B_87/2012 du 27 avril 2012 consid. 1.4.4). 2.3.1. En l'espèce, l'appelant a obtenu entière satisfaction puisqu'il s'est vu libéré des fins de la poursuite pénale, de sorte qu'il se justifie d'entrer en matière sur sa demande d'indemnisation. Pour le premier juge, la partie plaignante avait, certes, subi des blessures, sous la forme d'égratignures, ecchymoses et contusions, ainsi qu'une perturbation psychique, lésions qui ne pouvaient toutefois être qualifiées de graves au sens de l'art. 122 CPP, d'où l'acquittement pour ce chef. Faute de plainte de la partie plaignante dans le délai de trois mois (art. 31 CP), l'infraction de lésions corporelles simples a été classée. Au surplus, les éléments constitutifs des infractions d'omission de prêter secours (art. 128 CP) et de contrainte (art. 181 CP) n'étaient pas réunis, ce qui a conduit au prononcé d'un acquittement. L'appelant invoque une violation du principe de la présomption d'innocence à travers l'état de fait retenu par le premier juge, qui a conduit au refus de son indemnisation. A teneur du dossier, il est pourtant établi que l'appelant a violemment agressé la partie plaignante à son domicile, dans la nuit du 15 au 16 mai 2011, en lui assénant une forte gifle puis en exerçant, à réitérées reprises, une pression d'une certaine intensité autour du cou, dite réaction faisant suite à des révélations d'infidélité. Le déroulement des faits a été corroboré par les déclarations détaillées de la victime, qui ont été constantes sur les éléments pertinents, ainsi que par le récit des témoins, en particulier ceux de F______ et P______, toutes deux proches ayant côtoyé la victime peu de temps après les faits. Les lésions dont la partie plaignante a fait état sont avérées, dans la mesure où elles ont été entièrement confirmées par les constatations des médecins, en particulier celles du Dr H______ et de l'experte judiciaire, bien que ces blessures n'aient pas concrètement mis en danger la vie de la patiente, qui n'avait pas perdu connaissance. Les déclarations de l'appelant ne jouissaient d'aucune crédibilité, dans la mesure où il avait d'une part admis que " quelque chose de particulier " s'était passé le soir en question, et que les médecins avaient confirmé que sa version du déroulement des faits était incompatible avec les lésions constatées. Au vu de ce qui précède, force est d'admettre que l'appelant a eu un comportement civilement répréhensible. Par des actes agressifs dont il ne pouvait ignorer le caractère illicite, l'appelant a violé une norme de comportement de l'ordre juridique et provoqué l'ouverture de la procédure pénale dirigée contre lui. En effet, il est manifeste qu'en levant la main sur la partie plaignante, il a notamment porté une atteinte illicite à sa personnalité, bien juridique protégé par l'art. 28 CC. Ces agissements, dans la mesure où ils ont conduit la victime à porter plainte, sont en relation de causalité naturelle et adéquate avec la poursuite pénale subséquente. A supposer qu'il n'ait pas violé la règle susévoquée, on ne voit pas quel intérêt la victime aurait eu à s'adresser aux autorités pénales, et celles-ci ne l'auraient manifestement pas poursuivi. Il était donc conforme au cours ordinaire des choses que les actes de l'appelant provoquent l'ouverture d'une instruction contre lui. Par conséquent, l'appelant a commis un acte illicite au regard des dispositions de droit civil. Certes, il a été mis fin à l'infraction de lésions corporelles simples par la voie du classement en raison d'un empêchement de procéder, soit un dépôt de plainte tardif pour une infraction non poursuivie d'office, quand bien même tous les éléments constitutifs de l'infraction étaient réalisés. Ce constat ne viole aucunement le principe de la présomption d'innocence dans la mesure où les faits de la cause ont été instruits avec soin, de sorte qu'il ne subsistait, aux yeux du premier juge, aucun doute insurmontable quant aux éléments justifiant une condamnation. Les acquittements pour omission de prêter secours et contrainte ne modifient en rien la situation sus-décrite, dans la mesure où il s'agit de comportements distincts sanctionnés par des normes différentes. En regard de l'ensemble des circonstances, l'intervention de l'autorité était de plus justifiée, indépendamment de l'empêchement manifeste de procéder, dans la mesure où la réalisation d'infractions poursuivies d'office ne paraissait pas d'emblée vouée à l'échec. Elle ne paraît pas avoir connu un développement disproportionné. Ainsi, c'est à juste titre que l'autorité précédente a refusé toute indemnité à l'appelant, puisqu'il a provoqué fautivement l'ouverture de la procédure, si bien que le jugement sera confirmé sur ce point. 2.3.2. En application d'un certain parallélisme entre le refus de l'indemnité et la mise à la charge du prévenu des frais de procédure, la question de sa condamnation à tout ou partie des frais pourrait se poser, sans qu'elle ne doive in casu être tranchée, la décision du premier juge étant acquise aux parties, en vertu de l'interdiction de la reformatio in pejus .</w:t>
      </w:r>
    </w:p>
    <w:p>
      <w:r>
        <w:rPr>
          <w:b/>
        </w:rPr>
        <w:t>E. 2.4</w:t>
      </w:r>
    </w:p>
    <w:p>
      <w:r>
        <w:t>Vu la confirmation du jugement entrepris, l'indemnité requise par l'appelant pour ses frais de défense en appel sera écartée.</w:t>
      </w:r>
    </w:p>
    <w:p>
      <w:r>
        <w:rPr>
          <w:b/>
        </w:rPr>
        <w:t>E. 3</w:t>
      </w:r>
    </w:p>
    <w:p>
      <w:r>
        <w:t>3.1.1. La direction de la procédure examine s'il existe des empêchements de procéder (art. 329 al. 1 let. c CPP). Lorsqu'un jugement ne peut définitivement être rendu, le tribunal classe la procédure (art. 329 al. 4 cum al. 5 CPP). 3.1.2. En règle générale, si un acquittement résulte de motifs juridiques, c'est-à-dire en cas de non réalisation d'un élément constitutif de l'infraction, les conditions d'une action civile par adhésion à la procédure pénale font défaut et les conclusions civiles doivent être rejetées (arrêt du Tribunal fédéral 6B_486/2015 du 25 mai 2016 consid. 5.1 et les références citées). 3.2.1. Les prétentions civiles que peut faire valoir la partie plaignante par adhésion sont exclusivement celles qui sont déduites de l'infraction (art. 122 al. 1 CPP).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(Y. JEANNERET, L'action civile au pénal, in Quelques actions en paiement, 2009, n. 50 ss p. 121 s. ; PIQUEREZ/MACALUSO, Procédure pénale suisse , 3 ème éd. 2011, n. 1626 p. 556 ; N. SCHMID, Schweizerische Strafprozessordnung : Praxiskommentar , 2 ème éd., Zurich 2013, n. 3-4 ad art. 122). 3.2.2. A teneur de l'art. 350 al. 1 CPP, le Tribunal est lié par l'état de fait décrit dans l'acte d'accusation, mais non par l'appréciation juridique qu'en fait le Ministère public (cf. cependant l'art. 344 CPP). 3.2.3. Conformément à l'art. 126 al. 2 let. a CPP, le tribunal renvoie la partie plaignante à agir par la voie civile notamment lorsque la procédure pénale est classée. Il s'agit d'un renvoi aux art. 319 ss CPP, ainsi qu'à l'art. 329 al. 4 CPP (N. SCHMID, op. cit. , n. 8 ad art. 126 ; M. NIGGLI / M. HEER / H. WIPRÄCHTIGER (éds), Strafprozessordnung – Jugendstrafprozessordnung, Basler Kommentar StPO/JStPO, I , 2 e éd., Bâle 2014, n. 33 ad art. 126). Il fait de même lorsque la partie plaignante n'a pas chiffré ses conclusions de manière suffisamment précise ou ne les a pas suffisamment motivées (let. b). Lorsque le tribunal pénal renvoie le lésé à agir devant un tribunal civil, à charge pour ce dernier de statuer sur la réparation du préjudice, le renvoi est pur et simple. La partie plaignante doit saisir le tribunal civil compétent dans un délai d'un mois suivant la décision du tribunal pénal (art. 63 CPC) ; à défaut, elle doit introduire une nouvelle demande devant le Tribunal civil compétent, avec le risque que sa créance soit périmée (L. MOREILLON / A. PAREIN-REYMOND, op. cit . n. 9 s. ad art. 126).</w:t>
      </w:r>
    </w:p>
    <w:p>
      <w:r>
        <w:rPr>
          <w:b/>
        </w:rPr>
        <w:t>E. 3.3</w:t>
      </w:r>
    </w:p>
    <w:p>
      <w:r>
        <w:t>En l'espèce, les prétentions civiles de l'appelante sont fondées sur une atteinte à son intégrité physique, objet de la poursuite pénale, indépendamment de la qualification juridique de l'infraction en découlant. Il existe un lien de causalité entre ses conclusions civiles et ses lésions. Le premier juge a prononcé l'acquittement de l'appelant des chefs d'infractions de tentative de lésions corporelles graves, d'omission de prêter secours et de contrainte pour des motifs juridiques, ce qui entraîne en principe le rejet des prétentions civiles. Le Tribunal de police a ensuite examiné le complexe de faits visé au chiffre 1 de l'acte d'accusation sous l'angle des lésions corporelles simples, s'écartant de la sorte de l'appréciation juridique portée par le Ministère public pour cet état de fait, sans qu'il ne puisse être fait reproche au premier juge de ne pas en avoir informé les parties à l'ouverture de l'audience de jugement, celui-ci les ayant expressément invitées à se prononcer à ce sujet dans leurs plaidoiries. Par conséquent, c'est en relation avec l'infraction de lésions corporelles simples que les prétentions en tort moral doivent être examinées. L'empêchement de procéder ayant entraîné un classement de la procédure pénale, l'appelante devait être renvoyée à agir par la voie civile, en vertu de l'art. 126 al. 2 let. a CPP. A titre superfétatoire, il sera relevé que, si les lésions subies par la partie plaignante ont été étayées par les certificats médicaux versés à la procédure, celle-ci n’a pas produit de document sur leur état actuel, de même concernant les attestations de suivi psychologique, ce qui justifie également le renvoi par-devant le juge civil sous cet angle (art. 126 al. 2 let. b CPP). C'est ainsi à juste titre que le premier juge n'a pas alloué à la partie plaignante ses prétentions. En revanche, il convient de la renvoyer à agir par la voie civile. Sur ce point, l'appel sera partiellement admis et le jugement entrepris réformé.</w:t>
      </w:r>
    </w:p>
    <w:p>
      <w:r>
        <w:rPr>
          <w:b/>
        </w:rPr>
        <w:t>E. 4</w:t>
      </w:r>
    </w:p>
    <w:p>
      <w:r>
        <w:t>4.1.1. L'art. 433 al. 1 CPP permet à la partie plaignante de demander au prévenu une juste indemnité pour les dépenses obligatoires occasionnées par la procédure lorsqu'elle obtient gain de cause (let. a) ou lorsque le prévenu est astreint au paiement des frais selon l'art. 426 al. 2 (let. b). La partie plaignante obtient gain de cause au sens de cette disposition lorsque le prévenu est condamné et/ou si les prétentions civiles sont admises, à tout le moins partiellement (L. MOREILLON / A. PAREIN-REYMOND, op. cit ., n. 5 ad art. 433 ; M. NIGGLI / M. HEER / H. WIPRÄCHTIGER (éds), Schweizerische Strafprozessordnung / Schweizerische Jugendstrafprozessordnung, Basler Kommentar StPO/JStPO, II , 2 e éd., Bâle 2014, n. 10 ad art. 433 ; N. SCHMID, op. cit. , n. 6 ad art. 433).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4.1.2. En l'espèce, le prévenu n'a pas été astreint au paiement des frais ( supra , 2.3.2). L'appelante succombe entièrement sur le plan pénal et n'obtient pas non plus gain de cause pour ses conclusions visant l'octroi d'un tort moral, celle-ci étant renvoyée à agir au civil, de sorte que sa requête en indemnisation sera rejetée, tant pour la première instance que pour la procédure d'appel. Le jugement querellé sera confirmé sur ce point, partiellement par substitution de motifs. 4.2.1. Selon l'art. 432 al. 1, le prévenu qui obtient gain de cause peut demander à la partie plaignante une juste indemnité pour les dépenses occasionnées par les conclusions civiles. Cette disposition différencie les dépenses occasionnées par les conclusions civiles de celles qui sont occasionnées par la procédure pénale. La délimitation exacte peut certes se révéler difficile. Il convient toutefois de tenir compte de la notion de juste indemnité, qui réserve l'appréciation du juge (ATF 139 IV 102 consid. 4.5). Une faute de la partie plaignante n'est pas nécessaire (L. MOREILLON / A. PAREIN-REYMOND, op. cit ., n. 4 ad art. 432). 4.2.2. En l'espèce, l'appelant n'obtient gain de cause que dans une mesure limitée, la partie plaignante étant renvoyée à agir par la voie civile, de sorte qu'il ne se justifie pas de lui allouer la totalité des montants réclamés. En première instance, l'appelant prétend à ce que la partie plaignante lui verse une indemnité pour les dépenses occasionnées par les conclusions civiles de CHF 952.-, correspondant à deux heures d'activité du stagiaire à CHF 250.-/heure et une heure de collaborateur à CHF 350.-/heure, plus frais (4%), le tout soumis à TVA, pour des " recherches juridiques sur les prétentions à l'égard de la partie plaignante qui dépose des conclusions civiles " et " la rédaction desdites prétentions . Le bref développement justifiant la somme requise, qui tient sur une demi-page, ne concerne cependant pas une activité visant à combattre les prétentions civiles de la partie plaignante, mais plutôt le droit de l'appelant à faire valoir ses propres conclusions en indemnisation à l'encontre de cette dernière. L'appelant se contente, pour le surplus, de conclure au rejet des prétentions de la partie plaignante. Aucune indemnité ne lui sera donc allouée à ce titre, pour la première instance. Pour la procédure d'appel, l'appelant articule un montant de CHF 5'868.70, composé de CHF 5'225.- d'honoraires pour "services juridiques ", correspondant à 02h05 d'activité au tarif de CHF 450.-/heure et 12h15 au tarif de CHF 350.-/heure, ainsi que CHF 209.- de " frais divers " non étayés, soumis à TVA. Cette somme est excessive. En effet, il ressort du relevé d'activité que près de 12h00 ont été nécessaires au mémoire de réponse, qui ne comprend que dix pages, dont celle de garde. A ce stade de la procédure, il est attendu du conseil une connaissance suffisante de son dossier, de sorte que le temps supplémentaire passé à l'étudier pour se prononcer sur les conclusions civiles ne justifie pas une indemnisation (" étude du dossier "). De plus, la note contient des postes dont il n'est pas établi qu'ils correspondent à des dépenses engendrées spécifiquement par les conclusions civiles de la partie plaignante (" révision timesheet ", " étude mémoire d'appel motivé "), si bien qu'ils en seront déduits. Les frais forfaitaires, non étayés, ne seront pas indemnisés. Au vu des considérations qui précèdent, l'indemnité sera arrêtée, ex aequo et bono , à CHF 1'998.-, arrondi à CHF 2'000.-, TVA à 8% incluse, ce qui correspond, pour la procédure d'appel, à 01h00 d'activité au tarif de CHF 450.-/heure et 04h00 à celui de CHF 350.-/heure. 4.2.3. L'art. 428 al. 1 CPP impose de faire supporter les frais de la procédure d'appel aux appelants, à raison de la moitié chacun, dans la mesure où ils succombent, lesquels comprendront dans leur globalité un émolument de CHF 2'000.- (art. 14 al. 1 let. e du Règlement fixant le tarif des frais en matière pénale du 22 décembre 2010 [RTFMP – E 4 10.03]). L'exonération des frais de première instance est acquise aux appelants ( supra , 2.3.2), et leur condamnation à l'émolument complémentaire est justifiée (art. 428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