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P/6652/2015 vom 8. März 2016</w:t>
      </w:r>
    </w:p>
    <w:p>
      <w:r>
        <w:t>GE Cour de justice, 2016-03-08, FR</w:t>
      </w:r>
    </w:p>
    <w:p>
      <w:r>
        <w:rPr>
          <w:b/>
        </w:rPr>
        <w:t xml:space="preserve">Quelle: </w:t>
      </w:r>
      <w:r>
        <w:t>https://mcp.opencaselaw.ch/entscheid/ge_gerichte_P_6652_2015</w:t>
      </w:r>
    </w:p>
    <w:p>
      <w:r>
        <w:t>FR: GE_GERICHTE P/6652/2015 du 8 mars 2016</w:t>
      </w:r>
    </w:p>
    <w:p>
      <w:r>
        <w:t>IT: GE_GERICHTE P/6652/2015 del 8 marzo 2016</w:t>
      </w:r>
    </w:p>
    <w:p>
      <w:pPr>
        <w:pStyle w:val="Heading2"/>
      </w:pPr>
      <w:r>
        <w:t>Regeste</w:t>
      </w:r>
    </w:p>
    <w:p>
      <w:r>
        <w:t>FRAIS(EN GÉNÉRAL) ; INDEMNITÉ(EN GÉNÉRAL) ; RETRAIT(VOIE DE DROIT) | CPP.386</w:t>
      </w:r>
    </w:p>
    <w:p>
      <w:pPr>
        <w:pStyle w:val="Heading2"/>
      </w:pPr>
      <w:r>
        <w:t>Volltext</w:t>
      </w:r>
    </w:p>
    <w:p>
      <w:r>
        <w:t>Genève Cour de Justice (Cour pénale) Chambre pénale de recours 08.03.2016 P/6652/2015</w:t>
      </w:r>
    </w:p>
    <w:p>
      <w:r>
        <w:t>FRAIS(EN GÉNÉRAL) ; INDEMNITÉ(EN GÉNÉRAL) ; RETRAIT(VOIE DE DROIT) | CPP.386</w:t>
      </w:r>
    </w:p>
    <w:p>
      <w:r>
        <w:t>P/6652/2015 ACPR/119/2016 du 08.03.2016 sur OTDP/1947/2015 ( TDP ) , RAYEE Descripteurs : FRAIS(EN GÉNÉRAL) ; INDEMNITÉ(EN GÉNÉRAL) ; RETRAIT(VOIE DE DROIT) Normes : CPP.386 Par ces motifs république et canton de Genève POUVOIR JUDICIAIRE P/6652/2015 ACPR/119/2016 COUR DE JUSTICE Chambre pénale de recours Arrêt du mardi 8 mars 2016 Entre LA RÉPUBLIQUE DU A______, p.a. Ambassade du A______, (BE), comparant en personne, recourante contre l'ordonnance rendue le 16 décembre 2015 par le Tribunal de police, et B______SA , domiciliée ______ (GE), comparant par M e Bastien GEIGER, avocat, rue Prévost-Martin 5, case postale 145, 1211 Genève 4, LE TRIBUNAL DE POLICE , rue des Chaudronniers 9, case postale 5715, 1211 Genève 3, LE MINISTÈRE PUBLIC de la République et canton de Genève, route de Chancy 6b, 1213 Petit-Lancy - case postale 3565 - 1211 Genève 3, intimés Vu : -          l'ordonnance de restitution rendue le 28 octobre 2014 par le Ministère public;![endif]&gt;![if&gt; -          l'opposition formée par B______S.A. le 10 novembre 2014;![endif]&gt;![if&gt; -          l'ordonnance rendue le 16 décembre 2015 par le Tribunal de police;![endif]&gt;![if&gt; -          le recours expédié le 28 décembre 2015 par la République du A______;![endif]&gt;![if&gt; -          le courrier du 28 janvier 2016 de la République du A______, reçu le 1 er février 2016;![endif]&gt;![if&gt; Attendu que : -          la République du A______ a formé par avocat un recours contre la décision du Tribunal de police recevant l'opposition de B______S.A. à l'ordonnance précitée du Ministère public et décidant l'attribution à l'opposante du [objet d'art antique] que cette ordonnance restituait à la République du A______;![endif]&gt;![if&gt; -          pendant l'échange d'écriture ordonné par la Direction de la procédure (art. 390 al. 2, 1 ère phrase, CPP), la République du A______ a avisé la Chambre de céans qu'elle n'avait pas mandaté d'avocat pour présenter le recours susmentionné et ne se considérait " en aucun cas " comme tenue de payer d'éventuels frais de procédure;![endif]&gt;![if&gt; -          au terme de ses observations du 1 er février 2016, reçues le lendemain, B______S.A. a conclu à l'irrecevabilité du recours et à une " équitable indemnité au titre de dépens ", à mettre à la charge de la République du A______;![endif]&gt;![if&gt; Considérant en droit que : -          l'on comprend de son courrier du 28 janvier 2016 que la République du A______ n'aurait, en réalité, jamais entendu interjeter recours contre la décision du Tribunal de police;![endif]&gt;![if&gt; -          le fait demeure qu'un tel recours a été déposé en son nom, et ce, par un avocat au bénéfice d'une procuration en bonne et due forme;![endif]&gt;![if&gt; -          au stade où elle est intervenue, la déclaration de la recourante ne peut par conséquent s'interpréter par son destinataire, la Chambre de céans, que comme un retrait du recours;![endif]&gt;![if&gt; -          ce retrait est intervenu avant la clôture de l'échange de mémoires, au sens de l'art. 386 al. 2 let. b CPP;![endif]&gt;![if&gt; -          il en sera donc pris acte;![endif]&gt;![if&gt; -          en cas d'actes de procédure viciés, l'autorité pénale peut, mais n'est pas tenue de, mettre les frais de procédure et les indemnités à la charge du participant qui les a occasionnés (art. 417 CPP);![endif]&gt;![if&gt; -          cette disposition permet de mettre à la charge d'un participant à la procédure, indépendamment de l'issue de celle-ci, les frais relatifs à un acte particulier de procédure qu'il a invalidé en ne se conformant pas à ses devoirs procéduraux (arrêt du Tribunal fédéral 6B_5/2013 du 19 février 2013 consid. 2.4);![endif]&gt;![if&gt; -          le juge ne peut renoncer à appliquer cette disposition que pour des considérations d'équité (arrêt du Tribunal fédéral 6B_738/2015 du 11 novembre 2015 consid. 1.4.1);![endif]&gt;![if&gt; -          en l'occurrence, il serait inéquitable de mettre les frais et indemnités de l'instance à la charge de la recourante, au vu des questions malaisées de savoir, d'une part, si B______S.A. devait former opposition plutôt que recours contre la décision du Ministère public du 13 février 2014 et, d'autre part, si le Tribunal de police pouvait à bon droit protéger la bonne foi de B______S.A. dans le choix de la voie de droit empruntée.![endif]&gt;![if&gt; * * * * * PAR CES MOTIFS, LA COUR : Raie la cause du rôle. Laisse les frais de la procédure à la charge de l'État. Déboute B______S.A. de ses conclusions en indemnité. Notifie le présent arrêt à la République du A______, à B______S.A., soit pour elle son conseil, au Ministère public et au Tribunal de police. Siégeant : Monsieur Christian COQUOZ, président ; Mesdames Corinne CHAPPUIS BUGNON et Alix FRANCOTTE CONUS, juges ; Monsieur Julien CASEYS, greffier. Le greffier : Julien CASEYS Le président : Christian COQUOZ Indication des voies de recours : 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