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P/6498/2020 vom 31. März 2022</w:t>
      </w:r>
    </w:p>
    <w:p>
      <w:r>
        <w:t>GE Cour de justice, 2022-03-31, FR</w:t>
      </w:r>
    </w:p>
    <w:p>
      <w:r>
        <w:rPr>
          <w:b/>
        </w:rPr>
        <w:t xml:space="preserve">Quelle: </w:t>
      </w:r>
      <w:r>
        <w:t>https://mcp.opencaselaw.ch/entscheid/ge_gerichte_P_6498_2020</w:t>
      </w:r>
    </w:p>
    <w:p>
      <w:r>
        <w:t>FR: GE_GERICHTE P/6498/2020 du 31 mars 2022</w:t>
      </w:r>
    </w:p>
    <w:p>
      <w:r>
        <w:t>IT: GE_GERICHTE P/6498/2020 del 31 marzo 2022</w:t>
      </w:r>
    </w:p>
    <w:p>
      <w:pPr>
        <w:pStyle w:val="Heading2"/>
      </w:pPr>
      <w:r>
        <w:t>Regeste</w:t>
      </w:r>
    </w:p>
    <w:p>
      <w:r>
        <w:t>PROCÈS DEVENU SANS OBJET;RADIATION DU RÔLE;DÉPENS | CPP.428; CPP.433</w:t>
      </w:r>
    </w:p>
    <w:p>
      <w:pPr>
        <w:pStyle w:val="Heading2"/>
      </w:pPr>
      <w:r>
        <w:t>Volltext</w:t>
      </w:r>
    </w:p>
    <w:p>
      <w:r>
        <w:t>Genève Cour de Justice (Cour pénale) Chambre pénale de recours 31.03.2022 P/6498/2020</w:t>
      </w:r>
    </w:p>
    <w:p>
      <w:r>
        <w:t>PROCÈS DEVENU SANS OBJET;RADIATION DU RÔLE;DÉPENS | CPP.428; CPP.433</w:t>
      </w:r>
    </w:p>
    <w:p>
      <w:r>
        <w:t>P/6498/2020 ACPR/221/2022 du 31.03.2022 sur OMP/20121/2021 ( MP ) , SANS OBJET Descripteurs : PROCÈS DEVENU SANS OBJET;RADIATION DU RÔLE;DÉPENS Normes : CPP.428; CPP.433 république et canton de Genève POUVOIR JUDICIAIRE P/6498/2020 ACPR/ 221/2022 COUR DE JUSTICE Chambre pénale de recours Arrêt du jeudi 31 mars 2022 Entre A ______ , domiciliée c/o B______, ______, comparant par Me Philippe CURRAT, avocat, CURRAT &amp; ASSOCIÉS, Avocats, rue de Saint-Jean 73, 1201 Genève, recourante, contre l'ordonnance de prolongation de suspension de l'instruction rendue le 21 décembre 2021 par le Ministère public, et C ______ , domicilié ______, comparant par Me Marc-Alec BRUTTIN, avocat, rue du Mont-de-Sion 8, 1206 Genève, LE MINISTÈRE PUBLIC de la République et canton de Genève, route de Chancy 6B, 1213 Petit-Lancy - case postale 3565, 1211 Genève 3, intimés. Vu : -          le recours de A______, expédié le 3 janvier 2022, contre l'ordonnance de prolongation de suspension de l'instruction rendue le 21 décembre 2021 par le Ministère public ;![endif]&gt;![if&gt; -          les observations du Ministère public du 18 mars 2022, reçues le 21 suivant, par lesquelles il indique reprendre l'instruction et rendre une ordonnance dans ce sens ;![endif]&gt;![if&gt; -          les observations de l'intimé, concluant au rejet du recours et demandant que la recourante soit condamnée à verser à C______ une indemnité pour ses frais de défense dans le cadre du recours interjeté.![endif]&gt;![if&gt;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 ACPR/207/2013 du 10 mai 2013) ;![endif]&gt;![if&gt; -          les frais de recours seront laissés à la charge de l’État ;![endif]&gt;![if&gt; -          la recourante, partie plaignante, a conclu à des dépens, sans toutefois les chiffrer ni les justifier, de sorte qu’il ne peut lui en être alloué (art. 433 al. 2 et 436 al. 1 CPP) ;![endif]&gt;![if&gt; -          l'intimé, prévenu qui a conclu au rejet du recours, n’a droit à aucune indemnité (art. 436 al. 1 CPP).![endif]&gt;![if&gt; * * * * * PAR CES MOTIFS, LA COUR : Déclare le recours sans objet et raye la cause du rôle. Laisse les frais de la procédure de recours à la charge de l'État. Refuse toute indemnisation aux parties. Notifie le présent arrêt ce jour, en copie, à la recourante, soit pour elle à son conseil, à l'intimé, soit pour lui son défenseur, et au Ministère public. Siégeant : Madame Corinne CHAPPUIS BUGNON, présidente ; Monsieur Christian COQUOZ et Madame Daniela CHIABUDINI, juges ;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