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P/61/2023 vom 15. September 2023</w:t>
      </w:r>
    </w:p>
    <w:p>
      <w:r>
        <w:t>GE Cour de justice, 2023-09-15, FR</w:t>
      </w:r>
    </w:p>
    <w:p>
      <w:r>
        <w:rPr>
          <w:b/>
        </w:rPr>
        <w:t xml:space="preserve">Quelle: </w:t>
      </w:r>
      <w:r>
        <w:t>https://mcp.opencaselaw.ch/entscheid/ge_gerichte_P_61_2023</w:t>
      </w:r>
    </w:p>
    <w:p>
      <w:r>
        <w:t>FR: GE_GERICHTE P/61/2023 du 15 septembre 2023</w:t>
      </w:r>
    </w:p>
    <w:p>
      <w:r>
        <w:t>IT: GE_GERICHTE P/61/2023 del 15 settembre 2023</w:t>
      </w:r>
    </w:p>
    <w:p>
      <w:pPr>
        <w:pStyle w:val="Heading2"/>
      </w:pPr>
      <w:r>
        <w:t>Volltext</w:t>
      </w:r>
    </w:p>
    <w:p>
      <w:r>
        <w:t>Genève Cour de Justice (Cour pénale) Chambre pénale d'appel et de révision 15.09.2023 P/61/2023</w:t>
      </w:r>
    </w:p>
    <w:p>
      <w:r>
        <w:t>P/61/2023 AARP/319/2023 du 15.09.2023 sur JTDP/508/2023 ( PENAL ) , RETRAIT PARTIE RÉPUBLIQUE ET CANTON DE GENÈVE POUVOIR JUDICIAIRE P/61/2023 AARP/ 319/2023 COUR DE JUSTICE Chambre pénale d'appel et de révision Arrêt du 15 septembre 2023 Entre A______ , actuellement détenu à la Prison de B______, ______ [GE], comparant par M e C______, avocate, appelant principal , D______ , partie plaignante, comparant par M e Romain JORDAN, avocat, MERKT &amp; ASSOCIÉS, rue Général-Dufour 15, case postale, 1211 Genève 4, appelant joint, contre le jugement JTDP/508/2023 rendu le 3 mai 2023 par le Tribunal de police, et E______ , sans domicile connu, comparant par M e F______, G______ , partie plaignante, ETAT DE GENÈVE , Police judiciaire, partie plaignante, SOCIÉTÉ COOPÉRATIVE H______ , partie plaignante, I______ SA , Centre commercial J______, partie plaignante, K______ , partie plaignante, L______ , partie plaignante, M______ SA , partie plaignante, LE MINISTÈRE PUBLIC de la République et canton de Genève, route de Chancy 6B, case postale 3565, 1211 Genève 3, intimés. Vu le jugement du Tribunal de police du 3 mai 2023 ; Vu l'appel formé en temps utile par A______ ; Vu l'appel joint formé par D______ ; Vu le retrait d'appel intervenu par courrier du conseil de A______ du 12 septembre 2023 ; Considérant que le retrait est intervenu en temps utile (art. 386 al. 2 du code de procédure pénal [CPP]) ; Qu'à teneur de l'art. 401 al. 3 CPP, si l'appel principal est retiré ou fait l'objet d'une décision de non entrée en matière, l'appel joint est caduc ; Que l'art. 428 al. 1 CPP consacre que les frais de la procédure de recours sont mis à la charge des parties dans la mesure où elles ont obtenu gain de cause ou succombé, la partie qui retire son appel étant considérée avoir succombé ; Vu l'état de frais déposé par M e C______, défenseurs d'office de A______, lequel comprend deux entretiens client à la prison de B______ de 90 minutes pour chacun au tarif de chef d'étude ; Que l'indemnisation de M e C______ sera arrêtée à CHF 720.- correspondant à trois heures au tarif de CHF 200.-/heure (CHF 600.-), plus la majoration forfaitaire de 20% (CHF 120.-). * * * * * PAR CES MOTIFS, LA COUR : Prend acte du retrait de l'appel. Constate la caducité de l'appel joint. Raye la cause du rôle. Condamne A______ aux frais de la procédure d'appel par CHF 655.-, qui comprennent un émolument de CHF 300.-. Arrête à CHF 720.- le montant des frais et honoraires de M e C______, défenseure d'office de A______, pour la procédure d'appel. Notifie le présent arrêt aux parties. Le communique, pour information, à la Prison de B______, au Tribunal de police, au Service de l'application des peines et des mesures et à l'Office cantonal de la population et des migrations. La greffière : Lylia BERTSCHY La présidente :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280.00 Procès-verbal (let. f) CHF 00.00 Etat de frais CHF 75.00 Emolument de décision CHF 300.00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