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P/562/2018 vom 19. September 2018</w:t>
      </w:r>
    </w:p>
    <w:p>
      <w:r>
        <w:t>GE Cour de justice, 2018-09-19, FR</w:t>
      </w:r>
    </w:p>
    <w:p>
      <w:r>
        <w:rPr>
          <w:b/>
        </w:rPr>
        <w:t xml:space="preserve">Quelle: </w:t>
      </w:r>
      <w:r>
        <w:t>https://mcp.opencaselaw.ch/entscheid/ge_gerichte_P_562_2018</w:t>
      </w:r>
    </w:p>
    <w:p>
      <w:r>
        <w:t>FR: GE_GERICHTE P/562/2018 du 19 septembre 2018</w:t>
      </w:r>
    </w:p>
    <w:p>
      <w:r>
        <w:t>IT: GE_GERICHTE P/562/2018 del 19 settembre 2018</w:t>
      </w:r>
    </w:p>
    <w:p>
      <w:pPr>
        <w:pStyle w:val="Heading2"/>
      </w:pPr>
      <w:r>
        <w:t>Regeste</w:t>
      </w:r>
    </w:p>
    <w:p>
      <w:r>
        <w:t>ORDONNANCE PÉNALE ; DÉCISION SUR OPPOSITION ; DÉFAUT(CONTUMACE) | CPP.356</w:t>
      </w:r>
    </w:p>
    <w:p>
      <w:pPr>
        <w:pStyle w:val="Heading2"/>
      </w:pPr>
      <w:r>
        <w:t>Volltext</w:t>
      </w:r>
    </w:p>
    <w:p>
      <w:r>
        <w:t>Genève Cour de Justice (Cour pénale) Chambre pénale de recours 19.09.2018 P/562/2018</w:t>
      </w:r>
    </w:p>
    <w:p>
      <w:r>
        <w:t>ORDONNANCE PÉNALE ; DÉCISION SUR OPPOSITION ; DÉFAUT(CONTUMACE) | CPP.356</w:t>
      </w:r>
    </w:p>
    <w:p>
      <w:r>
        <w:t>P/562/2018 ACPR/539/2018 du 19.09.2018 sur OTDP/685/2018 ( TDP ) , REJETE Descripteurs : ORDONNANCE PÉNALE ; DÉCISION SUR OPPOSITION ; DÉFAUT(CONTUMACE) Normes : CPP.356 république et canton de Genève POUVOIR JUDICIAIRE P/562/2018 ACPR/ 539/2018 COUR DE JUSTICE Chambre pénale de recours Arrêt du mercredi 19 septembre 2018 Entre A______ , domicilié______, comparant en personne, recourant, contre l'ordonnance rendue le 19 juin 2018 par le Tribunal de police, et LE TRIBUNAL DE POLICE , rue des Chaudronniers 9, 1204 Genève - case postale 3715, 1211 Genève 3, LE SERVICE DES CONTRAVENTIONS ,chemin de la Gravière 5, case postale 104, 1211 Genève 8, intimés. Vu : -          l'ordonnance pénale n° 1______ rendue par le Service des contraventions (ci-après : SdC) le 18 octobre 2017 à l'encontre de A______, le condamnant à une amende de CHF 600.-, à laquelle s'ajoutait un émolument de CHF 150.-;![endif]&gt;![if&gt; -          l'opposition formée par A______ le 24 octobre 2017;![endif]&gt;![if&gt; -          l'ordonnance du SdC du 10 janvier 2018 maintenant l'ordonnance pénale et transmettant la cause au Tribunal de police;![endif]&gt;![if&gt; -          l'audience appointée le 19 juin 2018 par le Tribunal de police, par mandat de comparution du 13 avril 2018, notifié par pli recommandé à A______ le 17 avril 2018;![endif]&gt;![if&gt; -          l'absence, non excusée, de A______ à ladite audience;![endif]&gt;![if&gt; -          l'ordonnance du Tribunal de police du 19 juin 2018, notifiée le 28 juin 2018, constatant le défaut de A______, disant que son opposition formée le 24 octobre 2017 était réputée retirée et disant que l'ordonnance pénale n° 1______ du 18 octobre 2017 était assimilée à un jugement entré en force;![endif]&gt;![if&gt; -          l' "opposition" formée à cette ordonnance par A______ le 2 juillet 2018, adressée au Tribunal de police qui l'a transmise à la Chambre de céans comme valant recours contre sa décision;![endif]&gt;![if&gt; -          les observations du SdC du 3 août 2018.![endif]&gt;![if&gt; Attendu que : -          A______ indique avoir conclu un arrangement de paiement avec le SdC, lequel lui a alors dit qu'il n'avait pas besoin de se rendre à l'audience du 19 juin 2018;![endif]&gt;![if&gt; -          le SdC, dans ses observations, conclut au rejet du recours. L'ordonnance pénale n° 1______ du 18 octobre 2017, d'un montant de CHF 750.-, n'avait pas été payée et ne figurait pas dans l'arrangement de paiement conclu avec l'intéressé, dont il joignait la copie;![endif]&gt;![if&gt; -          invité par la Chambre de céans à répliquer aux observations du SdC, A______ n'a pas retiré le pli recommandé qui lui a été adressé le 6 août 2018.![endif]&gt;![if&gt; Considérant que : -          le recours est recevable pour avoir été déposé dans le délai et la forme prescrits (art. 91 al. 4, 396 al. 1 et 385 al. 1 CPP), concerner une décision du Tribunal de police sujette à recours auprès de la Chambre de céans (art. 393 al. 1 let. b CPP) et émaner du contrevenant, qui a la qualité pour agir (art. 104 al. 1 let. a, 111 et 382 al. 1 CPP) et un intérêt juridiquement protégé à l'annulation ou la modification de l'ordonnance entreprise (382 al. 1 CPP);![endif]&gt;![if&gt; -          selon l'art. 356 al. 2 CPP, en cas d'opposition à une ordonnance pénale rendue par le Ministère public, le Tribunal de première instance – en l'occurrence le Tribunal de police – statue sur la validité de l'ordonnance pénale et de l'opposition à celle-ci;![endif]&gt;![if&gt; -          à teneur de l'art. 356 al. 4 CPP, si l'opposant à une ordonnance pénale fait défaut aux débats devant le tribunal de première instance sans être excusé et sans se faire représenter, son opposition est réputée retirée;![endif]&gt;![if&gt; -          en l'espèce, le recourant justifie son défaut à l'audience du 19 juin 2018, au motif qu'il aurait payé l'amende résultant de l'ordonnance pénale n° 1______ du 18 octobre 2017;![endif]&gt;![if&gt; -          renseignements pris auprès du SdC, il n'en est rien, l'arrangement de paiement conclu ayant trait à d'autres contraventions;![endif]&gt;![if&gt; -          partant, c'est sans excuse valable qu'il n'a pas comparu à l'audience devant le Tribunal de police;![endif]&gt;![if&gt; -          le recours sera dès lors rejeté;![endif]&gt;![if&gt; -          vu son issue, il n'était pas nécessaire d'interpeller l'autre autorité intimée;![endif]&gt;![if&gt; -          en tant qu'il succombe, le recourant supportera les frais envers l'État, qui comprendront un émolument de CHF 250.- (art. 428 al. 1 CPP et 13 al. 1 du Règlement fixant le tarif des frais en matière pénale, RTFMP ; E 4 10.03).![endif]&gt;![if&gt; * * * * * PAR CES MOTIFS, LA COUR : Rejette le recours. Condamne A______ aux frais de la procédure de recours, qui comprennent un émolument de CHF 250.-. Notifie le présent arrêt ce jour, en copie, au recourant, au Service des contraventions et au Tribunal de police.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P/562/2018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250.00 - CHF Total (Pour calculer : cliquer avec bouton de droite sur le montant total puis sur « mettre à jour les champs » ou cliquer sur le montant total et sur la touche F9) CHF 355.00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