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P/538/2022 vom 24. Mai 2022</w:t>
      </w:r>
    </w:p>
    <w:p>
      <w:r>
        <w:t>GE Cour de justice, 2022-05-24, FR</w:t>
      </w:r>
    </w:p>
    <w:p>
      <w:r>
        <w:rPr>
          <w:b/>
        </w:rPr>
        <w:t xml:space="preserve">Quelle: </w:t>
      </w:r>
      <w:r>
        <w:t>https://mcp.opencaselaw.ch/entscheid/ge_gerichte_P_538_2022</w:t>
      </w:r>
    </w:p>
    <w:p>
      <w:r>
        <w:t>FR: GE_GERICHTE P/538/2022 du 24 mai 2022</w:t>
      </w:r>
    </w:p>
    <w:p>
      <w:r>
        <w:t>IT: GE_GERICHTE P/538/2022 del 24 maggio 2022</w:t>
      </w:r>
    </w:p>
    <w:p>
      <w:pPr>
        <w:pStyle w:val="Heading2"/>
      </w:pPr>
      <w:r>
        <w:t>Regeste</w:t>
      </w:r>
    </w:p>
    <w:p>
      <w:r>
        <w:t>RESTITUTION DU DÉLAI | CPP.85; CPP.94</w:t>
      </w:r>
    </w:p>
    <w:p>
      <w:pPr>
        <w:pStyle w:val="Heading2"/>
      </w:pPr>
      <w:r>
        <w:t>Volltext</w:t>
      </w:r>
    </w:p>
    <w:p>
      <w:r>
        <w:t>Genève Cour de Justice (Cour pénale) Chambre pénale de recours 24.05.2022 P/538/2022</w:t>
      </w:r>
    </w:p>
    <w:p>
      <w:r>
        <w:t>RESTITUTION DU DÉLAI | CPP.85; CPP.94</w:t>
      </w:r>
    </w:p>
    <w:p>
      <w:r>
        <w:t>P/538/2022 ACPR/369/2022 du 24.05.2022 sur OCJMI/53/2022 ( JMI ) , ADMIS Descripteurs : RESTITUTION DU DÉLAI Normes : CPP.85; CPP.94 Par ces motifs république et canton de Genève POUVOIR JUDICIAIRE P/538/2022 ACPR/369/2022 COUR DE JUSTICE Chambre pénale de recours Arrêt du mardi 24 mai 2022 Entre A ______ , domiciliée ______ [VD], comparant par Me Manuela RYTER GODEL, avocate, LKNR &amp; Associés, rue des Remparts 9, 1400 Yverdon-les-Bains, recourante, contre l'ordonnance de classement partiel rendue par le Tribunal des mineurs le 14 mars 2022, et LE TRIBUNAL DES MINEURS , rue des Chaudronniers 7, 1204 Genève - case postale 3686, 1211 Genève 3, intimé. Vu : -         le recours formé par A______, expédié le 23 mars 2022 à la Chambre pénale de recours, contre l'ordonnance de classement partiel rendue par le Tribunal des mineurs le 14 mars 2022;![endif]&gt;![if&gt; -         le délai imparti, le 11 avril 2022, par la Direction de la procédure à la recourante pour indiquer par écrit les points précis qui étaient contestés, dans un délai échéant au 26 avril 2022;![endif]&gt;![if&gt; -         le courrier du 26 avril 2022 de Me Manuela RYTER GODEL informant la Chambre de céans s'être constituée pour A______ et demandant un délai pour motiver le recours de sa mandante; ![endif]&gt;![if&gt; -         le courriel du 27 avril 2022 adressé à l'avocate précitée, lui impartissant un ultime délai au 4 mai 2022 pour ce faire; ![endif]&gt;![if&gt; -         l'absence de mise en conformité à cette échéance; ![endif]&gt;![if&gt; -         l'arrêt de la Chambre de céans du 13 mai 2022 ( ACPR/351/2022 ) rayant la cause du rôle; ![endif]&gt;![if&gt; -         le courrier du 17 mai 2022 de Me Manuela RYTER GODEL. ![endif]&gt;![if&gt; Attendu que : -         dans son courrier du 17 mai 2022, l'avocate expose n'avoir jamais réceptionné l'avis d'ultime prolongation et sollicite un bref délai de cinq jours pour compléter le recours de sa cliente;![endif]&gt;![if&gt; -         selon le rapport de remise du courriel du 27 avril 2022, celui-ci aurait été "transmis avec succès à un autre système de courrier" .![endif]&gt;![if&gt; Considérant que : -         selon l'art. 85 CPP, les autorités pénales notifient leurs prononcés par lettre signature ou par tout autre mode de communication impliquant un accusé de réception (al. 2);![endif]&gt;![if&gt; -         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 e phrase, CPP);![endif]&gt;![if&gt; -         l'autorité pénale, i.e. la Chambre de céans, rend sa décision sur ce point par écrit (art. 94 al. 4 CPP);![endif]&gt;![if&gt; -         en l'espèce, on ne peut inférer de la teneur du rapport de remise du courriel du 27 avril 2022 que celui-ci a véritablement atteint sa destinataire, qui dit ne pas l'avoir reçu;![endif]&gt;![if&gt; -         partant, il sera fait droit à la demande de restitution de délai, formée en temps utile, et un ultime délai – non prolongeable – de cinq jours à réception du présent arrêt sera imparti à la recourante pour motiver son recours;![endif]&gt;![if&gt; -         le présent arrêt est rendu sans frais.![endif]&gt;![if&gt; * * * * * PAR CES MOTIFS, LA COUR : Restitue le délai imparti à A______ pour mettre son recours en conformité. Lui impartit à cette fin un délai de cinq jours à compter de la réception du présent arrêt . L'avertit que passé ce délai et sans réponse de sa part, il ne sera pas entré en matière sur son recours (art. 383 al. 2 CPP). Laisse les frais de l'instance de recours à la charge de l'État. Notifie le présent arrêt ce jour, en copie, à A______, soit pour elle son conseil, et au Tribunal des mineurs. Le communique pour information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