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P/5159/2018 vom 20. Dezember 2021</w:t>
      </w:r>
    </w:p>
    <w:p>
      <w:r>
        <w:t>GE Cour de justice, 2021-12-20, FR</w:t>
      </w:r>
    </w:p>
    <w:p>
      <w:r>
        <w:rPr>
          <w:b/>
        </w:rPr>
        <w:t xml:space="preserve">Quelle: </w:t>
      </w:r>
      <w:r>
        <w:t>https://mcp.opencaselaw.ch/entscheid/ge_gerichte_P_5159_2018</w:t>
      </w:r>
    </w:p>
    <w:p>
      <w:r>
        <w:t>FR: GE_GERICHTE P/5159/2018 du 20 décembre 2021</w:t>
      </w:r>
    </w:p>
    <w:p>
      <w:r>
        <w:t>IT: GE_GERICHTE P/5159/2018 del 20 dicembre 2021</w:t>
      </w:r>
    </w:p>
    <w:p>
      <w:pPr>
        <w:pStyle w:val="Heading2"/>
      </w:pPr>
      <w:r>
        <w:t>Regeste</w:t>
      </w:r>
    </w:p>
    <w:p>
      <w:r>
        <w:t>RETRAIT(VOIE DE DROIT) | CPP.386</w:t>
      </w:r>
    </w:p>
    <w:p>
      <w:pPr>
        <w:pStyle w:val="Heading2"/>
      </w:pPr>
      <w:r>
        <w:t>Volltext</w:t>
      </w:r>
    </w:p>
    <w:p>
      <w:r>
        <w:t>Genève Cour de Justice (Cour pénale) Chambre pénale d'appel et de révision 20.12.2021 P/5159/2018</w:t>
      </w:r>
    </w:p>
    <w:p>
      <w:r>
        <w:t>RETRAIT(VOIE DE DROIT) | CPP.386</w:t>
      </w:r>
    </w:p>
    <w:p>
      <w:r>
        <w:t>P/5159/2018 AARP/398/2021 du 20.12.2021 sur JTCO/57/2021 ( PENAL ) , RETRAIT PARTIE Descripteurs : RETRAIT(VOIE DE DROIT) Normes : CPP.386 RÉPUBLIQUE ET CANTON DE GENÈVE POUVOIR JUDICIAIRE P/5159/2018 AARP/ 398/2021 COUR DE JUSTICE Chambre pénale d'appel et de révision Arrêt du 20 décembre 2021 Entre A ______ , actuellement détenu à la prison de B______, ______, comparant par M e C______, avocat, appelant, contre le jugement JTCO/57/2021 rendu le 28 mai 2021 par le Tribunal correctionnel, et D ______ et E ______ , parties plaignantes, comparants par M e Albert RIGHINI, avocat, RVMH Avocats, rue Gourgas 5, case postale 31, 1211 Genève 8, F ______ SAS , partie plaignante, LE MINISTÈRE PUBLIC de la République et canton de Genève, route de Chancy 6B, case postale 3565, 1211 Genève 3, intimés. Vu l'appel interjeté par A______ contre le jugement du 28 mai 2021, par lequel le Tribunal correctionnel (TCO) l'a reconnu coupable d'assassinat (art. 111 et 112 CP), de vol pour (chiffre VI. §2 de l'acte d'accusation ; art. 139 ch. 1 CP), contrainte (art. 181 CP), de séquestration (art. 183 ch. 1 CP), de viol (art. 190 al. 1 CP) et d'atteinte à la paix des morts (art. 262 ch. 1 CP), et l'a condamné à une peine privative de liberté de sept ans, sous déduction de 1'172 jours de détention avant jugement (art. 40 et 51 CP) tout en ordonnant son internement (art. 64 al. 1 let. b CP) et prononçant son expulsion de Suisse pour une durée de dix ans (art. 66 a al. 1 let. a, g et h CP). Vu l'ordonnance de la direction de la procédure de la Chambre pénale d'appel et de révision (CPAR) du 15 novembre 2021 et la convocation des débats d'appel au 15 décembre 2021 ; Vu le retrait d'appel intervenu par courrier de A______ reçu le 25 novembre 2021 par le Ministère public et transmis à la CPAR le 30 du même mois, puis confirmé par M e C______, défenseur d'office, le 6 décembre 2021 ; Vu l'état de frais déposé par Me C______, faisant état de 10h30 d'activité de chef d'étude, hors vacation à la CPAR pour la consultation du dossier, et de frais d'interprète pour un montant de CHF 560.-, à augmenter de 20% selon le forfait courriers et téléphones ; Attendu que M e C______ a facturé plus de 340 heures pour l'activité menée pour la procédure préliminaire et de première instance ; Considérant que le retrait est intervenu en temps utile (art. 386 al. 2 du Code de procédure pénale [CPP]) ; Que l'art. 428 al. 1 CPP dispose que la partie qui retire son appel est considérée avoir succombé ; Que l'appelant supportera le paiement des frais de la procédure d'appel comprenant un émolument de décision arrêté à CHF 800.- ; Que M e C______ sera indemnisé pour la procédure d'appel sur la base de l'état de frais déposé, lequel satisfait, pris globalement, aux exigences légales et jurisprudentielles (art. 135 CPP), sous réserve du taux pour la majoration forfaitaire, lequel doit être fixé à 10% au vu de l'importance de l'activité déployée, celle-ci excédant 30 heures (cf. ACPR/352/2015 du 25 juin 2015 ; art. 16 al. 2 RAJ) ; Que sa rémunération sera partant arrêtée à CHF 3'047.90 correspondant à 10h30 d'activité au tarif de CHF 200.-/heure (CHF 2'100.-), plus la majoration forfaitaire de 10% (CHF 210.-) et la TVA au taux de 7.7% (CHF 177.90), y compris le remboursement de débours (frais d'interprète de CHF 560.-). * * * * * PAR CES MOTIFS, LA COUR : Prend acte du retrait de l'appel. Raye la cause du rôle. Condamne A______ aux frais de la procédure d'appel par CHF 1'215.-, lesquels comprennent un émolument de CHF 800.-. Fixe à CHF 3'047.90 l'indemnité de M e C______, défenseur d'office de A______, pour la procédure d'appel. Notifie le présent arrêt aux parties. Le communique, pour information, au Tribunal de police, au Secrétariat d'Etat aux migrations, à l'Office cantonal de la population et des migrations ainsi qu'au Service l'application des peines et mesures. La greffière : Melina CHODYNIECKI Le président : Vincent FOURNIER e.r. Catherine GAVIN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340.00 Procès-verbal (let. f) CHF 00.00 Etat de frais CHF 75.00 Emolument de décision CHF 800.00 Total des frais de la procédure d'appel : CHF 1'215.00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