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P/5156/2017 vom 16. April 2018</w:t>
      </w:r>
    </w:p>
    <w:p>
      <w:r>
        <w:t>GE Cour de justice, 2018-04-16, FR</w:t>
      </w:r>
    </w:p>
    <w:p>
      <w:r>
        <w:rPr>
          <w:b/>
        </w:rPr>
        <w:t xml:space="preserve">Quelle: </w:t>
      </w:r>
      <w:r>
        <w:t>https://mcp.opencaselaw.ch/entscheid/ge_gerichte_P_5156_2017</w:t>
      </w:r>
    </w:p>
    <w:p>
      <w:r>
        <w:t>FR: GE_GERICHTE P/5156/2017 du 16 avril 2018</w:t>
      </w:r>
    </w:p>
    <w:p>
      <w:r>
        <w:t>IT: GE_GERICHTE P/5156/2017 del 16 aprile 2018</w:t>
      </w:r>
    </w:p>
    <w:p>
      <w:pPr>
        <w:pStyle w:val="Heading2"/>
      </w:pPr>
      <w:r>
        <w:t>Regeste</w:t>
      </w:r>
    </w:p>
    <w:p>
      <w:r>
        <w:t>MENDICITÉ ; CONVERSION DE LA PEINE; PEINE PÉCUNIAIRE; PEINE PRIVATIVE DE LIBERTÉ | LPG.11A; CP.106.al1, 2 et 3; CP.47; CP.49.al1</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Concrètement, la juridiction d'appel pourra revoir librement le droit mais non les faits pour lesquels le pouvoir d'examen est limité (L. MOREILLON / A. PAREIN-REYMOND, CPP, Code de procédure pénale , Bâle 2016, note 29 ad art. 398). Aucune nouvelle allégation ou preuve ne peut être produite (art. 398 al. 4 CPP). Il s'agit là d'une exception au principe du plein pouvoir de cognition de l'autorité de deuxième instance qui conduit à qualifier d'appel « restreint »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1.4</w:t>
      </w:r>
    </w:p>
    <w:p>
      <w:r>
        <w:t>La procédure de l'ordonnance pénale est aussi applicable à la procédure pénale en matière de contraventions (art. 357 CPP).</w:t>
      </w:r>
    </w:p>
    <w:p>
      <w:r>
        <w:rPr>
          <w:b/>
        </w:rPr>
        <w:t>E. 2</w:t>
      </w:r>
    </w:p>
    <w:p>
      <w:r>
        <w:t>2.1.1. L'art. 11A LPG prévoit, à titre de sanction, l'amende d'un montant maximum de CHF 10'000.- (art. 106 al. 1 CP) et le prononcé d’une peine privative de liberté de substitution (al. 2), fixées en tenant compte de la situation du condamné, de façon à constituer une peine correspondant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2.1.2.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Le principe d'aggravation s'applique aussi en cas de concours entre plusieurs contraventions (arrêt du Tribunal fédéral 6B_65/2009 du 13 juillet 2009 consid. 1.3). 2.1.3. Le législateur a expressément renoncé à prévoir un taux légal de conversion, estimant qu'un système trop rigide pouvait poser des problèmes, tout en admettant qu'en pratique, un taux de conversion standardisé était susceptible de s'imposer pour les cas habituels (Message du 21 septembre 1998 concernant la modification du Code pénal suisse et du Code pénal militaire ainsi qu'une loi fédérale régissant la condition pénale des mineurs [FF 1999 1952]). Un jour de peine privative de liberté de substitution (art. 106 al. 2 CP) correspond schématiquement à CHF 100.- d'amende (R. ROTH / L. MOREILLON [éds], Code pénal I : art. 1-100 CP , Bâle 2009, n. 19 art. 106), taux de conversion généralement appliqué et admis par la jurisprudence. Le juge doit toutefois pouvoir s'écarter de cette solution, surtout lorsqu'il tient compte dans la fixation du montant de l'amende de la situation financière de la personne condamnée, comme l'exige le texte légal, alors que la fortune de l'auteur ne devrait pas avoir d'influence dans la fixation de la peine privative de liberté de substitution. Si le juge doit ainsi adapter le montant de l'amende à la faute commise mais aussi aux ressources du condamné, afin de frapper de manière comparable les fortunés et les démunis, il doit pouvoir en faire abstraction dans la fixation de la peine privative de liberté de substitution (cf. dans ce sens M. NIGGLI / H. WIPRÄCHTIGER, Basler Kommentar Strafrecht I : Art. 1-110 StGB, Jugendstrafgesetz , 2e éd., Bâle 2007, n. 9-10, ad art. 106). 2.1.4. Dans une affaire de mendicité en relation avec deux contraventions fixées à CHF 100.- chacune, hors frais de CHF 30.-, le premier juge avait, pour tenir compte de l'impécuniosité de l'appelant, réduit le montant global des amendes prononcées et l'avait arrêté à CHF 60.-. Il avait en revanche fait abstraction de sa situation financière lors de la fixation de la peine privative de liberté de substitution – fixée à deux jours – et tenu compte de sa faute commise (CHF 200.- de contraventions initialement prononcées). Ce faisant, la CPAR a estimé que premier juge n'avait pas mésusé de son pouvoir d'appréciation, ni consacré une inégalité de traitement ( AARP/246/2013 du 30 mai 2013). 2.1.5.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p. 52 s. ; ATF 120 IV 136 consid. 3a p. 142 s.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135 IV 191 consid. 3.1 p. 193 ; arrêts du Tribunal fédéral arrêt du Tribunal fédéral 6B_454/2016 , 6B_455/2016 , 6B_489/2016 , 6B_490/2016 , 6B_504/2016 du 20 avril 2017 consid. 5.1 ; 6B_353/2016 du 30 mars 2017 consid. 3.2 et les références).</w:t>
      </w:r>
    </w:p>
    <w:p>
      <w:r>
        <w:rPr>
          <w:b/>
        </w:rPr>
        <w:t>E. 2.2</w:t>
      </w:r>
    </w:p>
    <w:p>
      <w:r>
        <w:t>En l’occurrence, l'appelante a été reconnue coupable de mendicité en relation avec 14 infractions sanctionnées chacune initialement d’une amende de CHF 100.-, hors frais de CHF 100.- En tenant compte de son impécuniosité, le premier juge a réduit conséquemment le montant global des amendes prononcées et l'a arrêté à CHF 140.-. La répétition des faits, en l'espace de moins de trois mois, plaide en faveur d'une culpabilité non négligeable. Par ailleurs, invoquant sa pauvreté, l'intimée ne démontre pas que cette circonstance, commune à la plupart des cas de mendicité, ferait apparaître sa culpabilité comme particulièrement légère pour une telle infraction, ce d'autant qu'elle a agi en sachant que son comportement était illicite. Le résultat de l'acte qui lui est reproché n’est pas non plus anodin compte tenu du bien juridique protégé, à savoir la paix publique. Il y a concours d'infractions (art. 49 al. 1 CP). Aucune des circonstances atténuantes prévues par l’art. 48 CP n’est réalisée ni au demeurant plaidée. Ainsi, le montant retenu en 1 ère instance de CHF 140.-, pour sanctionner 14 contraventions, quand bien même la situation personnelle de l'intimée est précaire, ne tient pas adéquatement compte de la faute commise et s'avère nullement dissuasif de sorte qu'il sera porté à CHF 300.-. La peine privative de liberté de substitution sera fixée à quatre jours, pour tenir compte de la faute commise. Enfin, quoi qu'en dise l'intimée, le système juridique en place à compter du 1 er janvier 2011 n'empêche pas le Ministère public de former appel quand bien même le SDC ne le ferait pas (art. 357 CPP). La CPAR n'est par ailleurs nullement liée par " des milliers " de décisions qu'aurait rendues le Tribunal de police, n'ayant pas fait l'objet d'appel, fixant à CHF 10.- le montant de l'amende pour mendicité, chaque cas devant en effet tenir compte des spécificités de la situation en cause. La CPAR a au contraire confirmé un montant de CHF 30.- par contravention de mendicité dans ses arrêts AARP/246/2013 du 30 mai 2013 et AARP/481/2013 du 3 octobre 2013.</w:t>
      </w:r>
    </w:p>
    <w:p>
      <w:r>
        <w:rPr>
          <w:b/>
        </w:rPr>
        <w:t>E. 3</w:t>
      </w:r>
    </w:p>
    <w:p>
      <w:r>
        <w:t>3.1. 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3.2</w:t>
      </w:r>
    </w:p>
    <w:p>
      <w:r>
        <w:t>L'intimée qui succombe en appel supportera les frais de la procédure comprenant un émolument exceptionnellement arrêté à CHF 400.- (art. 428 al. 1 CPP et 14 al. 1 let. e du règlement fixant le tarif des frais en matière pénale du 22 décembre 2010 [RTFMP ; RS E 4 10.03]). * * * * * PAR CES MOTIFS, L A PRÉSIDENT E DE LA CHAMBRE PÉNALE D'APPEL ET DE RÉVISION : Reçoit l'appel formé par le Ministère public contre le jugement JTDP/1375/2017 rendu le 30 octobre 2017 par le Tribunal de police dans la procédure P/5156/2017. L'admet partiellement. Annule ce jugement dans la mesure où il condamne A______ à une amende de CHF 140.- et à une peine privative de liberté de substitution de 1 jour. Et statuant à nouveau : Condamne A______ à une amende de 300.-. Prononce une peine privative de liberté de substitution de 4 jours. Confirme pour le surplus le jugement entrepris. Condamne A______ aux frais de la procédure d'appel, qui comprennent un émolument arrêté à CHF 400.-. Notifie le présent arrêt aux parties. Le communique, pour information, à l'autorité inférieure. La greffière : Florence PEIRY La présidente : Valérie LAUBER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P/5156/2017 ÉTAT DE FRAIS AARP/108/2018 COUR DE JUSTICE Selon les art. 4 et 14 du règlement du 22 décembre 2010 fixant le tarif des frais et dépens en matière pénale (E 4 10.03). Total des frais de procédure du Tribunal de police : Condamne A______ aux frais de procédure de 1 ère inst. (CHF 1'811.- arrêtés à CHF 60.-). CHF 60.00 Bordereau de frais de la Chambre pénale d'appel et de révision Délivrance de copies et photocopies (let. a, b et c) CHF 0.00 Mandats de comparution, avis d'audience et divers (let. i) CHF 280.00 Procès-verbal (let. f) CHF 0.00 État de frais CHF 75.00 Émolument de décision CHF 400.00 Total des frais de la procédure d'appel : (Pour calculer : cliquer avec bouton de droite sur le montant total puis sur « mettre à jour les champs » ou cliquer sur le montant total et sur la touche F9) CHF 755.00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815.00 Condamne A______ aux frais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