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P/354/2017 vom 13. Dezember 2019</w:t>
      </w:r>
    </w:p>
    <w:p>
      <w:r>
        <w:t>GE Cour de justice, 2019-12-13, FR</w:t>
      </w:r>
    </w:p>
    <w:p>
      <w:r>
        <w:rPr>
          <w:b/>
        </w:rPr>
        <w:t xml:space="preserve">Quelle: </w:t>
      </w:r>
      <w:r>
        <w:t>https://mcp.opencaselaw.ch/entscheid/ge_gerichte_P_354_2017</w:t>
      </w:r>
    </w:p>
    <w:p>
      <w:r>
        <w:t>FR: GE_GERICHTE P/354/2017 du 13 décembre 2019</w:t>
      </w:r>
    </w:p>
    <w:p>
      <w:r>
        <w:t>IT: GE_GERICHTE P/354/2017 del 13 dicembre 2019</w:t>
      </w:r>
    </w:p>
    <w:p>
      <w:pPr>
        <w:pStyle w:val="Heading2"/>
      </w:pPr>
      <w:r>
        <w:t>Regeste</w:t>
      </w:r>
    </w:p>
    <w:p>
      <w:r>
        <w:t>ASSASSINAT;TENTATIVE(DROIT PÉNAL);AGRESSION;VOL(DROIT PÉNAL);RESPONSABILITÉ(DROIT PÉNAL);ACTIO LIBERA IN CAUSA;EXPULSION(DROIT PÉNAL) | CP.112; CP.134; CP.139; CP.22; CP.19.al2; CP.19.al4; CP.66a.al2</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et les références).</w:t>
      </w:r>
    </w:p>
    <w:p>
      <w:r>
        <w:rPr>
          <w:b/>
        </w:rPr>
        <w:t>E. 2.1</w:t>
      </w:r>
    </w:p>
    <w:p>
      <w:r>
        <w:t>En l'espèce, la faute commise par les deux appelants est extrêmement lourde. Ils s'en sont pris à l'intégrité physique (au [bâtiment] X______ et à la vie [dans le quartier de] T______) de plusieurs personnes de manière totalement gratuite, détruisant la vie des deux victimes les plus lourdement touchées, ainsi que leur famille. Non contents de s'en être pris physiquement à plusieurs personnes au [bâtiment] X_____, ils ont réitéré leurs actes moins de dix jours plus tard en s'attaquant en groupe à ces deux personnes, [dans le quartier de] T______, étant armés et faisant preuve d'une violence extrême. A chaque reprise, seule l'intervention de la police a mis un terme à leurs agissements. Après les faits [dans le quartier] de T______, les appelants ont fait preuve d'un cynisme effrayant, échangeant des messages au ton léger dans leur groupe AG______ [messagerie en ligne], discutant quelques heures à peine après les faits de se rendre à une soirée au AQ______ [discothèque], de l'opportunité d'aller manger un kebab ou de leurs futures vacances. Les actes des appelants ont eu des conséquences importantes pour K______ et L______, qui ont été blessés, et dramatiques pour I______ et G______ qui présentent des séquelles majeures et irréversibles, étant aujourd'hui lourdement handicapés. S'agissant des faits [dans le quartier de] T______, seule l'arrivée de la police et les soins prodigués par les secours ont permis de sauver la vie des victimes, qui ont été laissées pour mortes. Au vu de la proximité du résultat de l'infraction, c'est à juste titre que le TCR a retenu qu'il convenait de ne faire usage que dans une très infime mesure de la possibilité d'atténuation de la peine en vertu de l'art. 22 CP. Il ressort par ailleurs du jugement entrepris que le jeune âge des appelants a été très largement - et suffisamment - pris en compte dans le cadre de la fixation de la peine. 4.2.2. S'agissant plus particulièrement de A______, tant AK______, AJ______ que V______ l'ont décrit comme étant imposant et ayant une forte personnalité, U______ précisant au surplus qu'il prenait les décisions dans le groupe. Ainsi, si A______ ne peut être considéré comme le leader des " AH______ ", il est néanmoins établi que ce dernier avait un certain ascendant sur les autres membres, ascendant qu'il n'a cependant pas jugé bon d'utiliser pour calmer les ardeurs criminelles du groupe. Après s'en être pris à l'intégrité physique et à la vie de nombreuses personnes, il a poursuivi sur la voie de la délinquance, dérobant plusieurs vélos dans le but de financer un voyage avec ses amis. Sa collaboration a été très mauvaise, ce dernier niant tout acte de violence et ne reconnaissant que les éléments auxquels il était confronté par la police ou le MP. S'il a de manière générale expliqué ne pas se souvenir à quel niveau du corps il avait porté le deuxième coup de batte à I______, il a cependant affirmé de manière contradictoire - et opportune - devant la Cour de céans qu'il avait touché ce dernier deux fois au même endroit, soit au niveau du corps. Sa prise de conscience semble ainsi très limitée, et n'en est au mieux qu'à ses débuts. Sa situation personnelle était bonne au moment des faits, et n'explique en rien les actes commis. Au vu de ce qui précède, il se justifie de prononcer une peine privative de liberté pour l'ensemble des infractions qui lui sont reprochées, celles-ci entrant en concours. Dans le cadre de la fixation de la peine, il sera tenu compte dans une large mesure, comme déjà dit, de son jeune âge mais aussi d'une légère diminution de sa responsabilité due à son trouble de la personnalité, ainsi que dans une très faible mesure d'une atténuation de la peine en vertu de l'art. 22 CP. Dans la mesure où les deux infractions de tentative d'assassinat sont les plus graves, la CPAR retiendra, tenant compte de tous ces paramètres, qu'une peine privative de liberté globale de 14 ans est appropriée et sanctionne adéquatement l'appelant pour ces infractions. Elle sera étendue à 14 ans et neuf mois, compte tenu de l'agression au [bâtiment] X_____ puis à 15 ans pour les vols de vélos. La détention avant jugement sera déduite de la peine (art. 51 CP), de même que le quart de 358 jours de mesures de substitution, cette proportion n'étant pas contestée en appel. La CPAR considère dès lors que la peine fixée par le TCR est adéquate au regard des critères de l'art. 47 CP. Le jugement entrepris sera ainsi confirmé et l'appel de A______ intégralement rejeté. 4.2.3. La collaboration de D______ a été mauvaise en début de procédure, mais s'est en partie améliorée par la suite, l'appelant reconnaissant finalement spontanément devant le MP avoir donné des coups de pieds dans la tête de G______. Cette collaboration a toutefois tourné court devant le TCR, ou il est revenu sur ses précédant aveux, pour se détériorer encore davantage devant la Cour de céans, où l'appelant a prétendu ne même plus se souvenir avoir envoyé une photographie de ses chaussures sur AG______ [messagerie en ligne] après les faits. Le début de prise de conscience qui avait été retenu par le TCR semble donc depuis s'être amoindri. Sa situation personnelle n'était pas mauvaise au moment des faits, et n'explique en rien les actes commis. Il se justifie de prononcer une peine privative de liberté pour l'ensemble des infractions retenues, qui entrent en concours. Dans le cadre de la fixation de la peine, il sera tenu compte dans une large mesure de son jeune âge et dans une très faible mesure d'une atténuation de la peine en vertu de l'art. 22 CP. Le repentir sincère ne sera pas retenu. En effet, le fait que l'appelant, bien que très croyant, ait prié pour une guérison des victimes et pour leur famille n'entre pas dans le cadre de l'art. 48 lit. d CP. La prière ne saurait en effet être considérée comme un comportement particulier, désintéressé et méritoire qui permettrait d'entraîner une atténuation de la peine. Dans la mesure où l'infraction de tentative d'assassinat est la plus grave, la CPAR retiendra qu'une peine privative de liberté de 10 ans et six mois est appropriée. Cette peine sera étendue à 12 ans compte tenu des deux infractions d'agression qui entrent en concours. La détention avant jugement sera déduite de la peine (art. 51 CP), de même que le quart de 230 jours de mesures de substitution étant relevé que ce taux de conversion, retenu par le TCR, n'est pas critiquable. En effet, D______ et A______ ont été soumis à des mesures identiques lors de leur libération, ce qui justifie de retenir le même taux de conversion pour l'un comme pour l'autre. Le fait que A______ ait obtenu la permission de sortir du territoire à quelques reprises n'est pas suffisant pour fonder une prise en compte différente desdites mesures de substitution. La CPAR considère dès lors que la peine privative de liberté de 12 ans fixée par le TCR est adéquate au regard des critères l'art. 47 CP. Cette peine a par ailleurs correctement été individualisée par rapport à celle de A______ puisque ce dernier a été mis au bénéfice d'une responsabilité restreinte - ce qui n'est pas le cas de D______ -, sans laquelle sa peine aurait été plus élevé que les 15 ans retenus. Le jugement entrepris sera ainsi confirmé, l'appel de D______ étant intégralement rejeté.</w:t>
      </w:r>
    </w:p>
    <w:p>
      <w:r>
        <w:rPr>
          <w:b/>
        </w:rPr>
        <w:t>E. 2.2</w:t>
      </w:r>
    </w:p>
    <w:p>
      <w:r>
        <w:t>L'art. 112 CP punit celui qui aura intentionnellement tué une personne avec une absence particulière de scrupules, notamment si son mobile, son but ou sa façon d'agir est particulièrement odieux. L'assassinat (art. 112 CP)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l'assassin est une personne qui agit de sang-froid, sans scrupules, qui démontre un égoïsme primaire et odieux et qui, dans le but de poursuivre ses propres intérêts, ne tient aucun compte de la vie d'autrui (ATF 141 IV 61 consid. 4.1). Sur le plan subjectif, le dol éventuel est suffisant (ATF 112 IV 65 , consid. 3b, arrêt du Tribunal fédéral 6B_215/2012 du 24 octobre 2012, consid. 2.3.1). 2.3.1. Aux termes de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qui ne veut pas le résultat dommageable pour lui-même, envisage le résultat de son acte comme possible et l'accepte au cas où il se produirait (ATF 137 IV 1 consid. 4.2.3 ; 135 IV 152 consid. 2.3.2). Pour déterminer si l'auteur s'est accommodé du résultat au cas où il se produirait, il faut se fonder sur les circonstances extérieures, faute d'aveux. Parmi elles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6B_454/2016 du 20 avril 2017 consid. 4.1). 2.3.2. Dans le contexte d'un homicide,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Conformément à la jurisprudence, le fait de porter un coup de pied à la tête est susceptible d'entraîner de graves lésions et même la mort de la victime, ce risque étant d'autant plus grand lorsque celle-ci gît au sol sans être en mesure de se défendre (ATF 135 IV 152 consid. 2.3.2.2 ; arrêt du Tribunal fédéral 6B_924/2017 du 14 mars 2018 consid. 1.3.1).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w:t>
      </w:r>
    </w:p>
    <w:p>
      <w:r>
        <w:rPr>
          <w:b/>
        </w:rPr>
        <w:t>E. 2.4</w:t>
      </w:r>
    </w:p>
    <w:p>
      <w:r>
        <w:t>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défaut en tout ou en partie (ATF 140 IV 150 consid. 3.4).</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La jurisprudence exige que le coauteur ait une certaine maîtrise des opérations et que son rôle soit plus ou moins indispensable (arrêts du Tribunal fédéral 6B_1015/2017 du 13 mars 2018 consid. 2.1 ; 6B_673/2016 du 29 décembre 2017 consid. 5.1). 2.6.1. En l'espèce, il est établi, et au demeurant non contesté par ce dernier, que A______ a frappé I______ à deux reprises avec une batte de baseball au lieudit des " AB______ ". L'appelant conteste en revanche avoir touché I______ à la tête, affirmant devant la CPAR que les deux coups de batte ont été portés au même endroit, soit sur le corps de la victime. Ces allégations ne sont pas crédibles. En effet, V______ a déclaré de manière constante, y compris en audience de confrontation avec les autres prévenus, que A______ avait frappé I______ au niveau du visage, coup après lequel I______ était tombé. Or il n'y a pas de raison de douter des explications fournies par V______ à ce sujet. En effet, ce dernier a été, au cours de la procédure, le premier à reconnaître - parfois même spontanément - de nombreux éléments en lien avec l'agression, comme le fait d'avoir utilisé une batte et un casque en guise d'armes, d'avoir discuté du souhait de se battre au préalable, mais aussi d'avoir participé à plusieurs autres "bagarres" avant les faits, ou avoir commis des vols de vélos, donnant à chaque reprise de nombreux détails, et n'hésitant pas à s'auto-incriminer, ce qu'il n'avait absolument aucune raison de faire si ces éléments n'étaient pas conformes à la vérité. Ses déclarations se sont de manière générale recoupées avec celles de U______, qui s'est également souvenu d'avoir vu quelqu'un donner des coups avec une batte à I______, quand bien même il ne se rappelait pas à quel endroit ils avaient été portés et s'ils avaient fait ou non tomber la victime. Au surplus, les experts psychiatres ont relevé au sujet de V______ une volonté de sa part de s'exprimer franchement, celui-ci décrivant devant eux les faits de la même manière que dans le dossier pénal. Le fait que V______ et U______ aient eu le temps de se mettre d'accord sur une " version des faits " avant d'être arrêtés par la police n'est pas déterminant, dès lors que V______ s'est exprimé presque immédiatement sur la totalité des faits et que U______ a reconnu rapidement que sa première "version" était fausse, pour expliquer ensuite leur déroulement de manière crédible et constante. Par ailleurs, les médecins-légistes ont relevé dans leur constat que I______ n'avait pas subi de blessure au niveau du tronc, des bras ou des épaules, mis à part une dermabrasion sur le bras gauche de 2,4 x 0,1 cm, ce qui implique que I______ a tout au plus été touché une seule fois à ce niveau. Ainsi et quand bien même A______ aurait causé cette dermabrasion avec son premier coup de batte - ce qui n'est au demeurant pas établi - le second n'aura pu être porté qu'à la tête, puisque seules des blessures à ce niveau dans la région du "haut du corps" ont été constatées par les médecins-légistes. Enfin, et au contraire de V______, A______ a varié à de très nombreuses reprises dans ses déclarations, niant tout d'abord avoir été impliqué lors des faits, avant d'admettre dans un second temps y avoir participé, mais prétendre n'avoir donné que des coups de poing aux victimes, sans utiliser aucune arme. Il a par la suite reconnu avoir utilisé une batte de baseball, mais uniquement pour frapper G______, et non I______, avant de finalement admettre avoir frappé ce dernier à deux reprises avec la batte, ne reconnaissant ces éléments qu'après avoir eu connaissance des déclarations des autres prévenus. Il a également commencé par contester son implication dans toute autre bagarre, n'admettant finalement sa participation qu'après avoir été confronté à chacune d'elles par le MP. Le fait que l'appelant explique devant la CPAR qu'il est désormais certain que ses deux coups de batte ont été portés au même endroit, soit au niveau du corps, n'emporte dès lors pas conviction, ce d'autant plus qu'il avait expliqué encore devant l'instance précédente qu'il ne se souvenait plus où le deuxième coup avait été porté, respectivement, qu'il n'avait pas bien vu, mais qu'il avait visé le "haut du corps", reconnaissant que cela pouvait également comprendre la tête. Les déclarations de D______ ne sont pas plus fiables - et en tout état de cause d'aucun secours - dès lors qu'il a toujours persisté à dire que A______ n'avait pas frappé I______ avec la batte - ce que même le principal intéressé a fini par reconnaître - prétendant qu'il n'avait pas vu cet objet avant que A______ ne frappe G______ à l'arrêt de bus AA______. Au vu de ce qui précède, il existe un faisceau d'indices convergents amenant la CPAR à la conviction, au-delà de tout doute raisonnable, que A______ a donné au moins un coup de batte de baseball à I______ au niveau de la tête. 2.6.2. L'appelant A______ conteste également que le fait de se battre ait expressément été évoqué avant les faits, et que les prévenus se soient munis d'armes dans ce but. La CPAR est cependant convaincue que l'idée de se battre a été évoquée entre les prévenus avant d'arriver aux " AB______ " [lieudit]. En effet, tant U______ que V______ ont expliqué de manière constante et crédible qu'une telle discussion avait eu lieu au cours de la soirée, et que tout le monde avait été d'accord avec l'idée de se battre. Or, comme déjà relevé, ils n'avaient aucune raison de s'auto-incriminer en inventant une telle discussion, étant précisé que U______ a reconnu devant les experts-psychiatres avoir parfois utilisé le mensonge " pour se sauver ", et non pour péjorer sa situation en procédure. A______ a au demeurant lui-même reconnu à une reprise au cours de la procédure - avant de prétendre le contraire devant le TCR - que le groupe, et en particulier U______, avait parlé du fait d'aller se battre alors qu'ils étaient à la Maison de quartier. Le fait que BA______ ne se soit pas rappelé d'une telle discussion n'est pas déterminant, dès lors que ses souvenirs concernant la soirée sont particulièrement confus, de sorte que sa crédibilité s'en trouve diminuée. Tant U______ que V______ ont affirmé qu'il avait été discuté au cours de la soirée - possiblement en petit comité - de savoir si les armes allaient être utilisées lors de la bagarre, U______ précisant à ce sujet qu'il avait été décidé d'utiliser la batte " si cela tournait mal pour eux ". La question de savoir si l'appelant l'avait emmenée aux " AB______ " [lieudit] avec l'intention de s'en servir n'est toutefois pas déterminante puisqu'il est dans tous les cas établi qu'il l'a effectivement utilisée pour frapper les deux victimes. 2.6.3. A______, bien qu'atteint d'un trouble de la personnalité et ayant une capacité d'élaboration limitée, ne pouvait ignorer - comme tout un chacun - qu'un coup porté à la tête de I______, de surcroît avec une batte, risquait concrètement de le mettre en danger de mort. Ce danger a par ailleurs été accru par le fait de laisser la victime seule, tard le soir, dans un endroit peu fréquenté, alors que la température était fortement négative, ce qui impliquait qu'elle ne serait pas retrouvée rapidement et tarderait à être prise en charge par les secours. Il sera dès lors retenu que l'appelant avait l'intention de commettre un homicide, à tout le moins par dol éventuel, ayant pleinement accepté le résultat de l'infraction pour le cas où il se produirait. La qualification juridique d'agression ou de lésions corporelles simples est dès lors exclue. En effet, conformément à la jurisprudence, un seul coup porté à la tête de la victime suffit à retenir l'infraction de tentative d'homicide par dol éventuel. Le fait que l'appelant soit resté peu de temps aux " AB______ " [lieudit] avant de partir à la poursuite de G______ n'est ainsi pas déterminant puisque les coups portés dans ce court laps de temps sont suffisants pour retenir l'infraction d'homicide. 2.6.4. A______ s'en est pris à la vie de I______, qu'il ne connaissait pas, sans aucun motif puisque ce dernier avait accepté de donner la cigarette demandée par U______. L'évocation d'un prétendu état d'énervement suite à un appel des parents de U______ n'apporte pas non plus le moindre début d'explication aux actes perpétrés. En effet, d'une part, le dernier appel des parents de U______ sur son téléphone a eu lieu à 22h50, soit plus de deux heures avant les faits et d'autre part, ce téléphone - s'il a eu lieu - ne concernait aucunement A______. En s'en prenant ainsi de manière purement gratuite à la vie de I______ dont il n'avait pas eu à souffrir, sans aucun motif si ce n'est celui de se défouler, avec une violence inouïe, A______ a fait preuve du plus grand mépris pour la vie de la victime et d'une absence totale de scrupules, qui justifie de le reconnaître coupable de tentative d'assassinat, le jugement de première instance étant confirmé sur ce point. 2.7.1. D______, conteste avoir donné des coups de pied à la tête de G______, affirmant devant la Cour de céans qu'il n'a donné que des coups dans le ventre de ce dernier, avant de lui-même tomber, et n'avoir plus porté aucun coup à la victime après s'être relevé, écartant même A______ et V______ afin qu'ils arrêtent de frapper la victime. Ces allégations ne convainquent pas. En effet, D______ a affirmé à de nombreuses reprises, au cours de la procédure, avoir donné des coups de pied de type "penalties" à G______ après s'être relevé de sa propre chute, notamment au niveau de la tête. Entendu en confrontation avec les autres prévenus devant le MP, il a souhaité spontanément compléter et corriger ses précédentes déclarations, expliquant de manière détaillée avoir pourchassé G______, lui avoir donné un coup de pied qui l'avait fait tomber, avoir enchaîné avec des coups de pied dans le ventre qui l'avaient fait lui-même tomber et se déplacer au niveau de la tête de la victime, puis, s'étant relevé, avoir repoussé A______ et donné des coups de pied à la tête de G______. A ce moment, contrairement à ce qui a été plaidé par ses conseils, il ne faisait l'objet d'aucune pression de la part de la police ou du MP et était de plus assisté par son avocat, comme depuis le début de la procédure. Il a confirmé ces déclarations à plusieurs reprises, jusqu'au début de l'audience devant le TCR, avant de prétendre ne pas se souvenir avoir frappé la victime à la tête. Ce revirement dans ses explications, qui plus est juste avant qu'un jugement ne soit rendu par le TCR, est ainsi dénué de toute crédibilité. Aux aveux du prévenu s'ajoutent les déclarations de A______, qui a expliqué de manière constante, y compris en confrontation avec les autres prévenus, avoir vu D______ frapper G______ à la tête, explications qu'il a maintenues jusque devant la CPAR où il a confusément - et opportunément - exposé qu'il ne l'avait finalement pas vu, mais qu'il le savait et le voyait ( sic ). A______ n'a certes pas été, comme il l'a déjà été relevé, un modèle de franchise au cours de la procédure. Reste que ses déclarations concordaient parfaitement avec les aveux formulés par D______, avant que ce dernier ne se rétracte. Le fait que le témoin AT______ ait déclaré avoir vu l'un des agresseurs aux pieds de la victime, ne donnant pas de coup, n'est pas déterminant dès lors que ce dernier n'a été témoin des faits que durant quelques secondes, s'étant précipité dans sa chambre pour appeler les secours. Le témoin AU______ a d'ailleurs confirmé avoir vu les trois agresseurs frapper la victime. Finalement, si V______ a effectivement déclaré ne pas avoir vu D______ donner des coups de pied à G______, cela ne signifie pas encore que ces coups n'aient pas été donnés, V______ ayant pu être concentré sur les propres coups qu'il lui portait. Enfin, il est établi que D______ a, quelques heures seulement après les faits, envoyé une photographie de sa chaussure maculée de taches rouges dont il a admis au cours de la procédure qu'il " savait et voyait " que c'était du sang, ce qui a d'ailleurs été confirmé par A______, qui a précisé que l'appelant l'avait envoyée " pour montrer qu'il y avait du sang dessus ", et par U______ qui a déclaré qu'il avait envoyé une photographie de sa chaussure " en sang ". La soudaine amnésie de D______ devant la CPAR, au sujet de ces taches, et de l'envoi de la photographie sur le groupe AG______ [messagerie en ligne] des " AH______ " semble ainsi être de circonstance. Le fait qu'aucune trace de sang n'ait été décelée lors de l'analyse de ses chaussures n'est pas déterminant dès lors qu'il a lui-même reconnu qu'il savait qu'il s'agissait de sang. Il convient au surplus de relever que la police n'a pas pu perquisitionner son domicile, et que c'est sa mère qui a amené ses chaussures près de six mois après les faits, dont une paire n'a par ailleurs pas fait l'objet de prélèvement. Enfin, et quand bien même il ne s'agirait, comme l'a plaidé le conseil de l'appelant, que de giclures de sang dues au coups portés par ses comparses, cela ne signifierait pas encore que D______ n'ait porté aucun coup à la tête de la victime. D______ a au surplus expliqué devant le MP avoir envoyé cette photographie pour dire qu'il avait "déconné", soit qu'il avait des regrets, ce qui est peu crédible. En effet, quelques heures à peine après les faits, l'appelant a envoyé une affiche pour une soirée en boîte de nuit à ses comparses en demandant qui était " chaud ce soir ", pour leur faire ensuite parvenir la photographie de sa chaussure, puis de relancer la discussion quelques jours plus tard, sur l'idée d'un projet de voyage, ce qui démontre à l'évidence que ce dernier n'était pas spécialement préoccupé par le sort des deux victimes. Au vu de ce qui précède, il existe un faisceau d'indices convergents amenant la CPAR à la certitude que D______ a donné des coups de pied à G______ au niveau de la tête. 2.7.2. Par surabondance, il sera retenu que D______ a agi en tant que coauteur des coups portés par A______ et V______ à G______. En effet, et comme déjà mentionné, le fait de se battre avait été évoqué par le groupe avant qu'il ne se déplace aux " AB______ "[lieudit]. Au surplus, il est invraisemblable que D______ n'ait pris conscience que A______ transportait une batte de baseball qu'au moment où ce dernier a frappé G______. En effet, cette batte était présente depuis le début de la soirée et A______ avait frappé I______ avec aux " AB______ ". U______ et V______ l'ont vue au cours de la soirée et même les témoins AV______, AW______ et AX______ ont eu le temps de l'apercevoir alors qu'ils roulaient pourtant en voiture. Il est par ailleurs bien peu crédible que A______ ait pu cacher une batte de 80 centimètres de long dans sa veste à tout le moins lors de ses déplacements à pied, comme il l'a prétendu, ce d'autant plus qu'il affectionnait l'idée de montrer des armes à ses amis, comme en témoigne sa récente condamnation pour infraction à la LArm. Le fait que W______ et BA______ aient prétendu n'avoir pas vu la batte n'est pas pertinent, dès lors que le premier est impliqué dans les faits et avait toutes les raisons de mentir à ce propos - comme il l'a fait à plusieurs reprises au cours de la procédure -, et que le second n'a que de très vagues souvenirs de la soirée en question. Après être tombé et s'être relevé, après avoir vu l'appelant A______ et V______ porter des coups à la victime à l'aide d'une batte et d'un casque, D______ a à son tour porté des coups de pied à la tête de la victime, écartant ses deux comparses non pas pour protéger G______, mais pour pouvoir à son tour lui porter des coups, ne se désolidarisant à aucun moment du groupe. D______ a ainsi intentionnellement collaboré avec A______ et V______, frappant la victime d'une commune entreprise, s'associant aux coups portés par ses comparses et souhaitant le résultat final, se rendant ainsi coauteur de l'ensemble des coups portés. 2.7.3. S'agissant de l'intention, tout comme pour l'appelant A______, il sera retenu que D______ avait la volonté de commettre un homicide, à tout le moins par dol éventuel, ayant pleinement accepté ce résultat pour le cas où il se produirait, étant rappelé qu'un seul coup de pied donné à la tête suffit pour qualifier les faits d'homicide. 2.7.4. En ce qui concerne le mobile de l'infraction et l'absence particulière de scrupules, le développement établi pour A______ peut être repris mutatis mutandis . D______ sera dès lors reconnu coupable de tentative d'assassinat sur la personne de G______, le jugement de première instance étant confirmé sur ce point.</w:t>
      </w:r>
    </w:p>
    <w:p>
      <w:r>
        <w:rPr>
          <w:b/>
        </w:rPr>
        <w:t>E. 3</w:t>
      </w:r>
    </w:p>
    <w:p>
      <w:r>
        <w:t>3.1.1. Le juge atténue la peine en application de l'art. 19 al. 2 CP si, au moment d'agir, l'auteur ne possédait que partiellement la faculté d'apprécier le caractère illicite de son acte ou de se déterminer d'après cette appréciation. 3.1.2. A l'instar des autres moyens de preuve, le juge apprécie librement la force probante de l'expertise. Cette liberté trouve sa limite dans l'interdiction de l'arbitraire. Si le juge n'est, en principe, pas lié par les conclusions de l'expert, il ne peut s'en écarter que lorsque des circonstances ou des indices importants et bien établis en ébranlent sérieusement la crédibilité ; il est alors tenu de motiver sa décision de ne pas suivre le rapport d'expertise (ATF 133 II 384 consid. 4.2.3 ; ATF 129 I 49 consid. 4). Le tribunal est libre d'apprécier l'article 19 CP même si cela contredit l'avis de l'expert, ou de ne pas appliquer cette disposition, alors que l'expert la considère comme indiquée (ATF 102 IV 225 , consid. 7b). En effet, l'existence d'un rapport d'expertise concluant à l'irresponsabilité du prévenu ne dispense pas le juge de confronter entre elles les preuves recueillies à ce sujet, notamment les témoignages, d'autant plus si elles semblent en contradiction avec l'expertise (M. DUPUIS / L. MOREILLON / C. PIGUET / S. BERGER/ M. MAZOU / V. RODIGARI [éds], Code pénal - Petit commentaire , Bâle 2017, n. 16 ad art. 20). Le juge n'est ainsi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 102 IV 225 consid. 7b). 3.1.3. La jurisprudence a déterminé qu'une concentration d'alcool de 2 à 3 % entraînait une présomption de diminution de responsabilité, alors qu'une concentration inférieure à 2 % induisait la présomption qu'une diminution de responsabilité n'entrait pas en ligne de compte. Il ne s'agit là toutefois que de présomptions qui peuvent être renversées dans un cas donné en raison d'indices contraires (ATF 122 IV 49 consid. 1b). 3.1.4. Aux termes de l'article 19 al. 4 CP, si l'auteur pouvait éviter l'irresponsabilité ou la responsabilité restreinte et prévoir l'acte commis en cet état, les al. 1 à 3 ne sont pas applicables. La réalisation de l' actio libera in causa implique nécessairement deux fautes distinctes, qui consistent, d'une part, à se mettre en état de grave altération ou de trouble de la conscience et, d'autre part, à se mettre dans un tel état afin de perpétrer une infraction. Conformément à la jurisprudence du Tribunal fédéral et à la doctrine, ces fautes ne doivent pas nécessairement être réalisées intentionnellement. En ce sens, on distingue l' actio libera in causa intentionnelle de celle par négligence. La première est réalisée lorsque l'auteur se met intentionnellement dans un état de grave altération ou de trouble de la conscience, en voulant l'infraction (dol direct), ou en envisageant et acceptant ce risque (dol éventuel). La seconde est réalisée lorsque l'auteur se met intentionnellement ou par négligence dans un état de grave altération ou de trouble de la conscience sans intention délictueuse, mais en pouvant et devant se rendre compte ou tenir compte du fait qu'en diminuant ses facultés, il s'exposait au danger de commettre une infraction (négligence) (ATF 117 IV 292 consid. 2 ; arrêt du Tribunal fédéral 6B_146/2016 du 22 août 2016, consid. 3.1). Du point de vue de l' actio libera in causa , la responsabilité n'existe que si l'auteur, au moment où il avait pleine conscience de ses actes, pouvait prévoir qu'il allait commettre une infraction déterminée. En effet, la seule possibilité de commettre une infraction indéterminée ne suffit pas. Il n'est cependant pas nécessaire que l'auteur puisse prévoir le déroulement ultérieur des événements dans tous ses détails, seules les caractéristiques essentielles de l'infraction devant être prévisibles, faute de quoi, on ne pourrait pas lui imputer le devoir de s'y préparer (ATF 120 IV 169 , consid. 2). 3.2.1. En l'espèce, il ressort de l'expertise psychiatrique que l'appelant A______ souffrait, au moment des faits, d'un trouble mixte de la personnalité altérant légèrement sa faculté à se déterminer d'après l'appréciation du caractère illicite d'un acte, ce qui avait pour conséquence que sa responsabilité était faiblement restreinte de ce seul fait. Il ressort de l'expertise, et de l'audition des experts par le MP, que le degré d'alcoolisation de l'appelant au moment des faits ne peut être déterminé que sur la base de ses propres dires. Si un état d'alcoolisation significatif au moment des faits devait être retenu, sa responsabilité devrait être considérée - cumulée avec son trouble de la personnalité - comme moyennement restreinte. Dans le cas contraire, seul son trouble de la personnalité diminuerait faiblement sa responsabilité. Le fait que les experts aient conclu à une responsabilité moyennement restreinte devant le TCR (faisant ainsi le choix de l'hypothèse d'une alcoolisation significative), n'est pas pertinent, dès lors qu'ils ont, jusqu'à cette audience, y compris dans le rapport d'expertise, indiqué qu'il n'était pas possible de déterminer quel était le degré d'alcoolisation de A______, présentant précisément deux hypothèses à ce sujet. Cette question relève ainsi d'une appréciation des faits, qui revient à la CPAR. L'ensemble des prévenus a de manière concordante indiqué avoir consommé entre deux et trois bouteilles d'alcool fort le soir du 6 janvier 2017, soit environ une demi-bouteille par personne, ce qui pourrait laisser penser que le degré d'alcoolisation de l'appelant était significatif au moment des faits, ce d'autant plus qu'une quantité au-delà de deux à trois verres serait suffisante - selon les experts - pour retenir une telle hypothèse, du fait du trouble de la personnalité de l'appelant. Reste que plusieurs éléments fondent de sérieux doutes quant à la prétendue forte alcoolisation du prévenu au moment des faits. En effet, il est établi que A______ était suffisamment lucide pour donner deux coups avec une batte de baseball à I______, puis courir après G______ sur une distance non négligeable - et le rattraper -, le frapper à coups de batte puis s'enfuir en entendant les sirènes de police. Il a ensuite été capable de trottiner jusqu'à l'école AN______, d'y retrouver ses comparses, d'appeler à plusieurs reprises U______, et de se débarrasser de la batte de baseball - voire du casque selon les déclarations de V______-, réactions qui démontrent qu'il n'était à l'évidence pas massivement sous l'emprise de l'alcool. Il convient enfin de rappeler que A______ a encore été suffisamment lucide et maître de lui-même pour poser des questions à la police sur les raisons de son contrôle alors qu'il s'était fait interpeller avec V______, discutant naturellement et de manière tout à fait cohérente de leur intervention avec les gendarmes, qui malgré leur expérience en la matière, n'ont pas remarqué de signe d'ébriété chez l'appelant. A cela s'ajoute encore le fait que lors de l'agression au [bâtiment] BFX______, l'appelant A______ ne semble pas particulièrement souffrir d'une intoxication significative à l'alcool sur les images issues de la vidéosurveillance, ce dernier ayant des gestes précis et assurés, alors qu'il avait pourtant bu - selon ses propres déclarations - la même quantité d'alcool fort qu'en marge des faits [dans le quartier] de T______. Par ailleurs, quand bien même l'appelant A______ aurait effectivement bu une demi-bouteille d'alcool fort au cours de la soirée, cette consommation s'est faite sur plusieurs heures, et après qu'il ait pris un repas du soir. Il a de plus arrêté de boire au moins 45 minutes avant de se rendre aux " AB______ " [lieudit] , soit vers 00h30, alors qu'il était allé voir son cousin [dans le quartier de] BB______, de sorte que l'effet de l'alcool a pu s'être amoindri, voire s'être dissipé au moment des faits. Il existe ainsi un faisceau d'indices convergents amenant la CPAR à la conviction, au-delà de tout doute raisonnable, que A______ ne présentait pas un degré d'alcoolisation significatif au moment des faits qui impliquerait une diminution supplémentaire de sa responsabilité. Il convient à ce stade de préciser que cette conclusion est conforme à l'expertise, qui n'a donc pas à être relativisée, puisque l'une des deux hypothèses présentées est effectivement retenue. 3.2.2. En tout état de cause, une éventuelle diminution supplémentaire de responsabilité due à l'alcool devrait être écartée sur la base de l'art. 19 al. 4 CP ( actio libera in causa ). En effet, il est établi que le prévenu a participé à de nombreuses "bagarres" avant les faits de T______, soit pas moins de quatre au mois de décembre 2016 (AL______ [lieu à Genève], le bar AM______, le [bâtiment] X______ et à Nouvel An), soit en fin de compte quasiment chaque week-end, bagarres initiées de manière similaire à celle [dans le quartier] de T______, toujours de manière totalement gratuite, alors que l'appelant et ses comparses étaient sous l'influence des mêmes quantités d'alcool. Ainsi, quand bien même l'appelant se serait trouvé dans un état d'alcoolisation significative, il doit être retenu que ce dernier s'est mis dans cette situation, à tout le moins par négligence, alors qu'il pouvait, et même devait se rendre compte qu'il s'exposait au danger de commettre à nouveau des infractions du type de celles déjà commises précédemment. En effet, en ayant, avec son groupe d'amis, frappé à quatre reprises des inconnus lors de leurs sorties - dont deux fois dans les deux semaines précédant les faits [dans le quartier] de T______ -, l'appelant ne pouvait ignorer, bien qu'ayant une capacité d'élaboration limitée - qu'il y avait de très grands risques qu'il commette des nouveaux actes de ce genre, en consommant les mêmes quantités d'alcool et en sortant avec le même groupe d'amis. Ce risque était d'ailleurs connu par ces derniers, AJ______ ayant expliqué que les " AH______ " voulaient souvent se battre après avoir bu. Les experts ont par ailleurs retenu que A______ était persuadé que sa participation aux faits était uniquement due au phénomène de groupe et à l'alcool, ce qui démontre qu'il était capable de mettre en relation sa consommation de l'alcool avec les violences commises. Ainsi, seule une responsabilité faiblement restreinte sera retenue du fait de son trouble de la personnalité. 3.3.1. L'expertise psychiatrique de D______ n'a pas révélé de trouble particulier. Les experts ont retenu que si l'intoxication éthylique était avérée, elle restreindrait légèrement sa responsabilité, précisant qu'il n'était toutefois pas possible d'affirmer que le seuil de 2 % fixé par la jurisprudence aurait été atteint. Cette alcoolémie n'a pas été mesurée au moment des faits. Selon les déclarations de l'appelant et celles des autres prévenus, il aurait consommé environ une demi-bouteille d'alcool fort le soir du 6 janvier. Ce nonobstant, la CPAR retient que ce dernier a été capable de courir après G______ sur une distance non négligeable, de le rattraper et de lui donner des coups de pieds, a été assez lucide pour s'enfuir avec ses comparses après avoir entendu les sirènes de police et trottiner jusqu'à l'école AN______ pour y retrouver U______ et W______. Ces réactions démontrent qu'il n'était à l'évidence pas massivement alcoolisé. Comme pour A______, s'ajoute encore le fait que lors de l'agression au [bâtiment] X______, l'appelant, ne paraissait pas être sous l'emprise d'une forte dose d'alcool, étant maître de ses mouvements, alors qu'il avait pourtant bu la même quantité que lors des faits [dans le quartier] de T______ ( cf. images de vidéosurveillance). A nouveau, quand bien même D______ aurait effectivement bu une demi-bouteille d'alcool fort au cours de la soirée, cette consommation s'est faite sur plusieurs heures, et après qu'il ait mangé, de sorte que l'effet de l'alcool a pu s'être amoindri, voire s'être dissipé au moment des faits. Au vu de ces nombreux indices convergents, la CPAR a acquis la conviction, au-delà de tout doute raisonnable, que D______ ne présentait pas un degré d'alcoolisation supérieur à 2 % au moment des faits, sa responsabilité devant dès lors être considérée comme pleine et entière. 3.3.2. En tout état de cause, et tout comme pour A______, une éventuelle restriction de responsabilité de D______ due à l'alcool devrait être écartée sur la base de l'art. 19 al. 4 CP ( actio libera in causa ). En effet, il est établi que l'appelant a participé au moins trois "bagarres" avant les faits [dans le quartier] de T______, soit celles du bar AM______ le 10 décembre 2016, du [bâtiment] X______ le 28 décembre suivant et du Nouvel An dans la nuit du 31 décembre au 1 er janvier 2017, alors qu'il avait bu approximativement les mêmes quantités d'alcool. Ainsi, quand bien même son taux d'alcoolémie aurait atteint 2 % le soir des faits, il devrait être retenu que ce dernier s'est mis dans cette situation - à tout le moins par négligence -, alors qu'il pouvait, et devait se rendre compte qu'il s'exposait au danger de commettre à nouveau des infractions du même type que celles commises précédemment. En effet, en ayant, avec son groupe d'amis, frappé à trois reprises des inconnus lors de leurs sorties au mois de décembre 2016, soit quelques jours avant T______ [quartier], l'appelant ne pouvait ignorer qu'il risquait de commettre des nouveaux actes de ce genre, en consommant les mêmes quantités d'alcool et en sortant avec le même groupe d'amis que précédemment. 4.1.1. L'infraction à l'art. 112 CP est passible d'une peine privative de liberté de dix ans au moins. Les l'infractions d'agression (134 CP) et de vol (art. 139 al. 1 CP) le sont d'une peine privative de liberté de cinq ans au plus ou d'une peine pécuniaire. 4.1.2. Le nouveau droit des sanctions n'étant pas plus favorable aux prévenus, il n'en sera pas fait application (art. 2 al. 2 CP) . 4.1.3.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4.1.4.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(arrêt du Tribunal fédéral 6B_215/2012 du 24 octobre 2012 consid. 3.5.3 et les références citées).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4.1.5.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 4.1.6. L'atténuation de la peine prévue par l'art. 22 CP au titre de tentative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En d'autres termes, la réduction devra être d'autant plus faible que le résultat était proche et ses conséquences graves (ATF 127 IV 101 , consid. 2.b). 4.1.7. Le juge attenue la peine si l'auteur a manifesté par des actes un repentir sincère, notamment s'il a réparé le dommage autant qu'on pouvait l'attendre de lui (art. 48 lit. d CP).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 4.1.8.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w:t>
      </w:r>
    </w:p>
    <w:p>
      <w:r>
        <w:rPr>
          <w:b/>
        </w:rPr>
        <w:t>E. 4</w:t>
      </w:r>
    </w:p>
    <w:p>
      <w:r>
        <w:t>.</w:t>
      </w:r>
    </w:p>
    <w:p>
      <w:r>
        <w:rPr>
          <w:b/>
        </w:rPr>
        <w:t>E. 5</w:t>
      </w:r>
    </w:p>
    <w:p>
      <w:r>
        <w:t>Les appelants ne contestent à juste titre pas, en appel, les mesures thérapeutiques ordonnées au sens de l'art. 63 CP.</w:t>
      </w:r>
    </w:p>
    <w:p>
      <w:r>
        <w:rPr>
          <w:b/>
        </w:rPr>
        <w:t>E. 6</w:t>
      </w:r>
    </w:p>
    <w:p>
      <w:r>
        <w:t>6.1.1.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6.1.2.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6.1.3. 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partie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rPr>
          <w:b/>
        </w:rPr>
        <w:t>E. 6.2</w:t>
      </w:r>
    </w:p>
    <w:p>
      <w:r>
        <w:t>En l'espèce, D______ a commis plusieurs infractions, qui entraînent l'expulsion obligatoire au sens de l'art. 66a al. 1 let. a et b CP, soit notamment deux agressions (I______ et [au bâtiment] X_____) et une tentative d'assassinat (G______), infractions d'une extrême gravité. La durée de vie de l'appelant en Suisse n'est pas négligeable, ce dernier étant arrivé en 2007, alors qu'il était encore mineur. Reste qu'il n'a obtenu un permis B qu'en 2016, soit quelques mois avant les faits, de sorte que son séjour légal en Suisse n'a finalement été que de courte durée. A cela s'ajoute le fait qu'il est aujourd'hui majeur, n'est pas marié et n'a pas d'enfant. Sa mère et sa soeur se trouvent certes en Suisse, mais n'entrent pas dans la définition de la famille nucléaire au sens de la jurisprudence. Ses principales relations sont celles qu'il a nouées avec l'église qu'il fréquente, soit la communauté brésilienne, de même qu'avec sa copine également d'origine brésilienne. Il ne semble pas avoir particulièrement d'attache avec Genève, hormis le fait d'être membre d'un club de football, sport qu'il ne pratique plus suite à une blessure. D______ n'a à ce jour terminé aucune formation, est seulement dans l'attente de pouvoir en commencer une en détention, et n'a eu qu'une brève expérience professionnelle en tant que stagiaire dans une entreprise de déménagement, dans le cadre des mesures de substitution. Ses chances de réinsertion - voire d'insertion - professionnelle ne semblent dès lors pas si péjorées dans son pays d'origine, ce d'autant plus que la formation qu'il souhaite entamer dans le secteur de la boulangerie, s'il la mène à son terme, lui permettrait également de trouver du travail au Brésil. L'appelant parle par ailleurs suffisamment bien le portugais pour s'entretenir avec sa mère - dont il indique lui-même qu'elle parle mal le français - ainsi que pour comprendre les gens de sa communauté religieuse qui lui rendent visite en prison. Il est par ailleurs établi qu'il a gardé des liens, même ténus, avec son pays d'origine, dans lequel il est retourné depuis son arrivée en Suisse, et dans lequel vivent encore sa grand-mère et son père, bien qu'il n'ait que peu de contacts avec ce dernier. Au vu de ce qui précède, force est de constater que son expulsion ne le placerait pas dans une situation personnelle particulièrement grave au sens de la jurisprudence. En tout état de cause, il a été condamné à 12 ans de peine privative de liberté pour des infractions particulièrement graves, de sorte que son intérêt à rester en Suisse ne prime pas l'intérêt public à l'expulser. Le fait que les victimes aient moins de chances d'être indemnisées en cas d'expulsion n'est, à lui seul, pas suffisant pour retenir le contraire. Enfin, la mesure d'expulsion n'a été ordonnée que pour cinq ans, soit le minimum prévu par la loi. Ainsi, l'expulsion prononcée par le TCR doit être confirmée, et l'appel de D______ rejeté sur ce point également.</w:t>
      </w:r>
    </w:p>
    <w:p>
      <w:r>
        <w:rPr>
          <w:b/>
        </w:rPr>
        <w:t>E. 7</w:t>
      </w:r>
    </w:p>
    <w:p>
      <w:r>
        <w:t>Les suretés versées seront maintenues jusqu'à ce que les appelants débutent l'exécution anticipée de la peine de privation de liberté prononcée.</w:t>
      </w:r>
    </w:p>
    <w:p>
      <w:r>
        <w:rPr>
          <w:b/>
        </w:rPr>
        <w:t>E. 8</w:t>
      </w:r>
    </w:p>
    <w:p>
      <w:r>
        <w:t>Les appelants, qui succombent, supporteront chacun pour moitié les frais de la procédure d'appel, comprenant un émolument de CHF 10'000.- (art. 428 CPP et 14 al. 1 let. e du règlement fixant le tarif des frais en matière pénale du 22 décembre 2010 [RTFMP - E 4 10.03]).</w:t>
      </w:r>
    </w:p>
    <w:p>
      <w:r>
        <w:rPr>
          <w:b/>
        </w:rPr>
        <w:t>E. 9</w:t>
      </w:r>
    </w:p>
    <w:p>
      <w:r>
        <w:t>9.1.1.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110.- pour les avocat-stagiaires (let. a) ; CHF 150.- pour les collaborateurs (let. b) et CHF 200.- pour les chefs d'étude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n'appartient par ailleurs pas à l'assistance judiciaire d'indemniser le maître de stage pour la formation qu'il a l'obligation de fournir à son stagiaire ( AARP/331/2015 du 27 juillet 2015 ; ACPR/167/2017 du 15 mars 2017 consid. 4.3).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est arrêtée à CHF 100.- pour les chefs d'étude, dite rémunération étant allouée d'office par la juridiction d'appel pour les débats devant elle. 9.1.3. Dans le cas des prévenus en détention provisoire, une visite par mois jusqu'au prononcé du jugement ou de l'arrêt cantonal est admise ( AARP/235/2015 du 18 mai 2015 ; AARP/480/2014 du 29 octobre 2014), d'une durée d'une heure et 30 minutes comprenant le temps de déplacement ( AARP/181/2017 du 30 mai 2017 consid. 8.2.2.2 et 8.3.5).</w:t>
      </w:r>
    </w:p>
    <w:p>
      <w:r>
        <w:rPr>
          <w:b/>
        </w:rPr>
        <w:t>E. 9.3</w:t>
      </w:r>
    </w:p>
    <w:p>
      <w:r>
        <w:t>En l'espèce, s'agissant de l'état de frais déposé par le conseil de A______, les cinq conférences avec le client d'une durée totale de 11 heures seront admises, étant précisé que l'indemnité pour les deux conférences d'une durée de quatre heures chacune à [l'Etablissement de] B______ est accordée à titre exceptionnel, tenant compte de l'éloignement du lieu, et du nombre raisonnable de visites effectuées par le conseil de l'appelant sur une période de dix mois. Les 26 heures et 19 minutes alléguées à titre de travail de chef d'étude, seront admises, étant raisonnables, à l'exception des deux heures et 42 minutes consacrées à la rédaction et correction de la déclaration d'appel dans la mesure où cette prestation entre dans le forfait de 10%. Elles seront dès lors ramenées à 23 heures et 37 minutes. Il sera encore tenu compte de la durée de l'audience de 14 heures et 15 minutes et des vacations y relatives (CHF 400.- pour quatre jours d'audience) ainsi que du forfait de 10% pour les différents courriers et téléphones. En ce qui concerne le travail effectué par les stagiaires, seule une heure et 30 minute d'activité sera admise, relative à la rédaction du recours (et d'observations) contre la décision de mise en détention, étant précisé que cinq heures et 30 minutes ont déjà été comptabilisées pour ce poste pour le chef d'étude. L'annonce et déclaration d'appel entrent dans le forfait de 10%, la demande d'exécution anticipée ayant déjà été comptabilisée à raison d'une heure pour le chef d'étude et le "travail sur dossier", imprécis, relevant de la formation des stagiaires et n'ayant par conséquent pas à être indemnisé par l'assistance judiciaire. La rémunération de M e C______ sera ainsi arrêtée à CHF 12'204.80 pour 48 heures et 52 minutes d'activité au tarif de CHF 200.-/heure (CHF 9'773.35) et une heure et 30 minutes au tarif de CHF 110.-/heure (CHF 165.-), plus la majoration forfaitaire de 10% (CHF 993.85) ainsi que les vacations de CHF 400.- et la TVA à 7.7% (CHF 872.60).</w:t>
      </w:r>
    </w:p>
    <w:p>
      <w:r>
        <w:rPr>
          <w:b/>
        </w:rPr>
        <w:t>E. 9.4</w:t>
      </w:r>
    </w:p>
    <w:p>
      <w:r>
        <w:t>S'agissant de l'état de frais déposé par le conseil de D______, dix conférences d'une heure et 30 minutes avec le client seront admises, soit une par mois. La durée de préparation de l'audience, d'un total de 34 heures, sera ramenée à 20 heures, qui apparaissent suffisantes à la préparation d'une plaidoirie sur un dossier qui est, certes, volumineux, mais que le mandataire du prévenu devait connaître parfaitement, ce dernier étant déjà mandaté en première instance. De même, le poste " étude décision " sera indemnisé à hauteur d'une heure. Il sera toutefois encore tenu compte de la durée de l'audience de 14 heures et 15 minutes, des vacations y relatives (CHF 400.- pour quatre jours d'audience), de la consultation du dossier à la CPAR de 30 minutes ainsi que du forfait de 10% pour les différents courriers et téléphones. La rémunération de M e F______ sera ainsi arrêtée à CHF 12'455.50 pour 50 heures et 45 minutes d'activité au tarif de CHF 200.-/heure (CHF 10'150.-) plus la majoration forfaitaire de 10% (CHF 1'015.-), ainsi que les vacations de CHF 400.- et la TVA à 7.7% (CHF 890.50).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