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P/3544/2022 vom 20. Mai 2022</w:t>
      </w:r>
    </w:p>
    <w:p>
      <w:r>
        <w:t>GE Cour de justice, 2022-05-20, FR</w:t>
      </w:r>
    </w:p>
    <w:p>
      <w:r>
        <w:rPr>
          <w:b/>
        </w:rPr>
        <w:t xml:space="preserve">Quelle: </w:t>
      </w:r>
      <w:r>
        <w:t>https://mcp.opencaselaw.ch/entscheid/ge_gerichte_P_3544_2022</w:t>
      </w:r>
    </w:p>
    <w:p>
      <w:r>
        <w:t>FR: GE_GERICHTE P/3544/2022 du 20 mai 2022</w:t>
      </w:r>
    </w:p>
    <w:p>
      <w:r>
        <w:t>IT: GE_GERICHTE P/3544/2022 del 20 maggio 2022</w:t>
      </w:r>
    </w:p>
    <w:p>
      <w:pPr>
        <w:pStyle w:val="Heading2"/>
      </w:pPr>
      <w:r>
        <w:t>Regeste</w:t>
      </w:r>
    </w:p>
    <w:p>
      <w:r>
        <w:t>RADIATION DU RÔLE;DÉTENTION PROVISOIRE | CPP.228.al2; CPP.135.al2</w:t>
      </w:r>
    </w:p>
    <w:p>
      <w:pPr>
        <w:pStyle w:val="Heading2"/>
      </w:pPr>
      <w:r>
        <w:t>Volltext</w:t>
      </w:r>
    </w:p>
    <w:p>
      <w:r>
        <w:t>Genève Cour de Justice (Cour pénale) Chambre pénale de recours 20.06.2022 P/3544/2022</w:t>
      </w:r>
    </w:p>
    <w:p>
      <w:r>
        <w:t>RADIATION DU RÔLE;DÉTENTION PROVISOIRE | CPP.228.al2; CPP.135.al2</w:t>
      </w:r>
    </w:p>
    <w:p>
      <w:r>
        <w:t>P/3544/2022 ACPR/435/2022 du 20.06.2022 sur OTMC/1626/2022 ( TMC ) , SANS OBJET Descripteurs : RADIATION DU RÔLE;DÉTENTION PROVISOIRE Normes : CPP.228.al2; CPP.135.al2 république et canton de Genève POUVOIR JUDICIAIRE P/3544/2022 ACPR/ 435/2022 COUR DE JUSTICE Chambre pénale de recours Arrêt du lundi 20 juin 2022 Entre A______ , comparant par M e B______, avocat, ______, recourante, contre l'ordonnance de refus de mise en liberté rendue le 20 mai 2022 par le Tribunal des mesures de contrainte, et LE TRIBUNAL DES MESURES DE CONTRAINTE , rue des Chaudronniers 9, 1204 Genève - case postale 3715, 1211 Genève 3, LE MINISTÈRE PUBLIC de la République et canton de Genève, route de Chancy 6B, 1213 Petit-Lancy - case postale 3565, 1211 Genève 3, intimés. Vu : - l'ordonnance du 20 mai 2022, notifiée le 23 suivant, par laquelle le Tribunal des mesures de contrainte (ci-après : TMC) a refusé la mise en liberté de A______; - le recours formé le 31 mai 2022 par la précitée contre cette décision, concluant, sous suite de frais, à sa libération, moyennant des mesures de substitution; - les observations du Ministère public et du TMC; - l'ordonnance de mise en liberté rendue par le Ministère public le 15 juin 2022 ( OMP/10183/2022 ). Considérant que : - la décision précitée (art. 228 al. 2 CPP) fait matériellement droit aux conclusions du recours de sorte que celui-ci est devenu sans objet; - il ne sera par conséquent pas perçu de frais (art. 423 CPP); - l'indemnité du défenseur d'office de la recourante, qui fait partie des frais de procédure (art. 422 al. 2 let. a CPP), sera fixée à la fin de la procédure (art. 135 al. 2 CPP). * * * * * PAR CES MOTIFS, LA COUR : Déclare le recours sans objet et raye la cause du rôle. Laisse les frais de la procédure de recours à la charge de l'État. Notifie le présent arrêt à la recourante, soit pour elle à son conseil, au Tribunal des mesures de contrainte et au Ministère public. Siégeant : Madame Corinne CHAPPUIS BUGNON, présidente; Monsieur Christian COQUOZ et Madame Daniela CHIABUDINI, juges; Monsieur Xavier VALDES, greffier. Le greffier : Xavier VALDES La présidente : Corinne CHAPPUIS BUGNON Voie de recours : 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