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P/2809/2019 vom 26. August 2019</w:t>
      </w:r>
    </w:p>
    <w:p>
      <w:r>
        <w:t>GE Cour de justice, 2019-08-26, FR</w:t>
      </w:r>
    </w:p>
    <w:p>
      <w:r>
        <w:rPr>
          <w:b/>
        </w:rPr>
        <w:t xml:space="preserve">Quelle: </w:t>
      </w:r>
      <w:r>
        <w:t>https://mcp.opencaselaw.ch/entscheid/ge_gerichte_P_2809_2019</w:t>
      </w:r>
    </w:p>
    <w:p>
      <w:r>
        <w:t>FR: GE_GERICHTE P/2809/2019 du 26 août 2019</w:t>
      </w:r>
    </w:p>
    <w:p>
      <w:r>
        <w:t>IT: GE_GERICHTE P/2809/2019 del 26 agosto 2019</w:t>
      </w:r>
    </w:p>
    <w:p>
      <w:pPr>
        <w:pStyle w:val="Heading2"/>
      </w:pPr>
      <w:r>
        <w:t>Regeste</w:t>
      </w:r>
    </w:p>
    <w:p>
      <w:r>
        <w:t>OPPOSITION TARDIVE ; FRANCS-TIREURS | CPP.354; CPP.95</w:t>
      </w:r>
    </w:p>
    <w:p>
      <w:pPr>
        <w:pStyle w:val="Heading2"/>
      </w:pPr>
      <w:r>
        <w:t>Volltext</w:t>
      </w:r>
    </w:p>
    <w:p>
      <w:r>
        <w:t>Genève Cour de Justice (Cour pénale) Chambre pénale de recours 26.08.2019 P/2809/2019</w:t>
      </w:r>
    </w:p>
    <w:p>
      <w:r>
        <w:t>OPPOSITION TARDIVE ; FRANCS-TIREURS | CPP.354; CPP.95</w:t>
      </w:r>
    </w:p>
    <w:p>
      <w:r>
        <w:t>P/2809/2019 ACPR/631/2019 du 26.08.2019 sur OTDP/1171/2019 ( TDP ) , REJETE Descripteurs : OPPOSITION TARDIVE ; FRANCS-TIREURS Normes : CPP.354; CPP.95 république et canton de Genève POUVOIR JUDICIAIRE P/2809/2019 ACPR/631/2019 COUR DE JUSTICE Chambre pénale de recours Arrêt du lundi 26 août 2019 Entre A______ , domiciliée ______, France, comparant en personne, recourante, contre l'ordonnance rendue le 19 juin 2019 par le Tribunal de police, et LE TRIBUNAL DE POLICE , rue des Chaudronniers 9, 1204 Genève - case postale 3715, 1211 Genève 3, LE SERVICE DES CONTRAVENTIONS, chemin de la Gravière 5, case postale 104, 1211 Genève 8, intimés. Vu : -            l'ordonnance pénale du Service des contraventions (ci-après : SdC) n. 1______ du 15 janvier 2019, expédiée par pli recommandé à A______ qui l'a reçue le 17 suivant; -            le pli de A______, posté de France le 23 janvier 2019 et remis à la Poste suisse le 29 suivant, par lequel elle déclare ne jamais être venue en Suisse; -            l'ordonnance du Tribunal de police du 19 juin 2019, notifiée à A______ le 21 suivant; -            la "lettre" de A______, ni datée ni signée, à la Chambre de céans, postée de France le 25 juin 2019 et arrivée à la poste suisse le 1er juillet 2019. Attendu que : -            l'ordonnance pénale du 15 janvier 2019 du SdC reprenait en toutes lettres la teneur de l'art. 91 al. 2 CPP, et en gras le terme "suisse"; -            dans l'ordonnance du 19 juin 2019, le Tribunal de police a constaté la tardiveté de l'opposition postée le 23 janvier 2019 mais arrivée à la poste suisse le 29 suivant; -            dans son courrier adressé à la Chambre de céans, A______ écrit " C'est pas moi, putain de merde; j'ai renvoyer les papier en temps et en heure, mais la poste a mis plusieurs jour pour vous les remettre. Travailler mieux et fouter moi la paix " (sic); -            à réception, la cause a été gardée à juger. Considérant en droit que : -            la lettre postée le 25 juin 2019 doit être traitée comme un recours, au sens de l'art. 393 al. 1 let. b du Code de procédure pénale suisse (CPP), contre l'ordonnance rendue le 19 juin 2019 par le Tribunal de police; -            au vu du sort du litige, la question de savoir si l'écriture postée le 25 juin 2019 ne devait pas être renvoyée à son auteur pour inconvenance (art. 110 al. 4 CPP) sera exceptionnellement laissée ouverte; -            selon la jurisprudence du Tribunal fédéral, une opposition n'est pas " valable ", au sens de cette disposition, si elle est tardive, soit pour avoir été formée hors du délai de 10 jours institué à l'art. 354 al. 1 CPP (ATF 142 IV 201 consid. 2.2 p. 204); -            la seule remise à un bureau postal étranger n'est pas assimilée à une remise à un bureau de poste suisse : encore faut-il que le bureau étranger ait fait parvenir au bureau postal suisse le pli litigieux dans le délai imparti (ATF 125 IV 65 consid. 1; arrêts non publiés du Tribunal fédéral 4A_258/2008 du 7 octobre 2008 consid. 2 et 9C_339/2008 du 27 mai 2008 consid. 3.1); en l'espèce, l'ordonnance pénale n. 1______ rappelait expressément cette exigence; -            l'opposition à l'ordonnance pénale, notifiée le 17 janvier 2019, n'est intervenue que le 29 janvier 2019, jour de l'arrivée à la poste suisse, soit après l'expiration du délai de 10 jours fixé par la loi (art. 354 al. 1 CPP); -            l'opposition ainsi faite après l'expiration du délai de 10 jours est tardive; -            le recours est rejeté; -            la recourante, qui succombe dans toutes ses conclusions, supportera les frais envers l'État, arrêtés à CHF 200.- (art. 428 al. 1 CPP et 13 al. 1 du Règlement fixant le tarif des frais en matière pénale, RTFMP; E 4 10.03). * * * * * PAR CES MOTIFS, LA COUR : Rejette le recours. Condamne A______ aux frais de la procédure de recours, arrêtés à CHF 200.-. Notifie le présent arrêt ce jour, en copie, à la recourante, au Tribunal de Police et au Service des contraventions. Siégeant : Madame Corinne CHAPPUIS BUGNON, présidente; Monsieur Christian COQUOZ et Madame Alix FRANCOTTE CONUS, juges; Madame Sandrine JOURNET, greffière. La greffière : Sandrine JOURNET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P/2809/2019 ÉTAT DE FRAIS ACPR/ COUR DE JUSTICE Selon le règlement du 22 décembre 2010 fixant le tarif des frais en matière pénale (E 4 10.03). Débours (art. 2) - frais postaux CHF 30.00 Émoluments généraux (art. 4) - délivrance de copies (let. a) CHF - délivrance de copies (let. b) CHF - état de frais (let. h) CHF 75.00 Émoluments de la Chambre pénale de recours (art. 13) - décision sur recours (let. c) CHF 95.00 - CHF Total (Pour calculer : cliquer avec bouton de droite sur le montant total puis sur « mettre à jour les champs » ou cliquer sur le montant total et sur la touche F9)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