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P/24364/2022 vom 18. November 2022</w:t>
      </w:r>
    </w:p>
    <w:p>
      <w:r>
        <w:t>GE Cour de justice, 2022-11-18, FR</w:t>
      </w:r>
    </w:p>
    <w:p>
      <w:r>
        <w:rPr>
          <w:b/>
        </w:rPr>
        <w:t xml:space="preserve">Quelle: </w:t>
      </w:r>
      <w:r>
        <w:t>https://mcp.opencaselaw.ch/entscheid/ge_gerichte_P_24364_2022</w:t>
      </w:r>
    </w:p>
    <w:p>
      <w:r>
        <w:t>FR: GE_GERICHTE P/24364/2022 du 18 novembre 2022</w:t>
      </w:r>
    </w:p>
    <w:p>
      <w:r>
        <w:t>IT: GE_GERICHTE P/24364/2022 del 18 novembre 2022</w:t>
      </w:r>
    </w:p>
    <w:p>
      <w:pPr>
        <w:pStyle w:val="Heading2"/>
      </w:pPr>
      <w:r>
        <w:t>Regeste</w:t>
      </w:r>
    </w:p>
    <w:p>
      <w:r>
        <w:t>MOTIVATION;DROIT D'ÊTRE ENTENDU</w:t>
      </w:r>
    </w:p>
    <w:p>
      <w:pPr>
        <w:pStyle w:val="Heading2"/>
      </w:pPr>
      <w:r>
        <w:t>Erwägungen</w:t>
      </w:r>
    </w:p>
    <w:p>
      <w:r>
        <w:rPr>
          <w:b/>
        </w:rPr>
        <w:t>E. 1</w:t>
      </w:r>
    </w:p>
    <w:p>
      <w:r>
        <w:t>Le recours a été déposé selon la forme et – faute de notification conforme à l'art. 85 al. 2 CPP – dans le délai prescrits (art. 385 al. 1 et 396 al. 1 CPP), concerne une ordonnance sujette à recours auprès de la Chambre de céans (art. 393 al. 1 let. a CPP) et émane du prévenu qui, partie à la procédure (art. 104 al. 1 let. a CPP), a qualité pour agir (art. 382 al. 1 CPP).![endif]&gt;![if&gt;</w:t>
      </w:r>
    </w:p>
    <w:p>
      <w:r>
        <w:rPr>
          <w:b/>
        </w:rPr>
        <w:t>E. 2</w:t>
      </w:r>
    </w:p>
    <w:p>
      <w:r>
        <w:t>Le recourant reproche au Ministère public la violation de son droit d'être entendu, faute de motivation de la décision. Il fait en outre valoir que le vice dénoncé ne pouvait être réparé dans le cadre de la procédure de recours cantonale.![endif]&gt;![if&gt; 2.2.1. Le droit d'être entendu est certes une garantie constitutionnelle de caractère formel, dont la violation entraîne en principe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Le recourant qui se contente de dénoncer une violation de son droit d'être entendu sans contester le fond de la décision n'a pas d'intérêt à procéder, de sorte que son recours est irrecevable (ATF 143 IV 308 consid. 1.1 publié in SJ 2018 I 25; arrêts du Tribunal fédéral 6B_259/2016 du 21 mars 2017 consid. 5.1.1; 4A_141/2016 du 26 mai 2016 consid. 1.2; 4A_554/2012 du 21 mars 2013 consid. 4.1.2 et les références citées). 2.2.2. En l'espèce, la décision entreprise ne comprend certes pas de motivation. Cependant, après réception des observations motivées, le recourant ne prétend pas ne pas avoir compris les motifs ayant conduit à la décision querellée ni ne les critique, mais fait de son recours une question de principe reprochant au Ministère public de s'affranchir consciemment et systématiquement des dispositions légales. Conformément à la jurisprudence mentionnée, le recours s'avère par conséquent irrecevable.</w:t>
      </w:r>
    </w:p>
    <w:p>
      <w:r>
        <w:rPr>
          <w:b/>
        </w:rPr>
        <w:t>E. 3</w:t>
      </w:r>
    </w:p>
    <w:p>
      <w:r>
        <w:t>Le recourant qui succombe supportera les frais envers l'État, fixés en totalité à CHF 900.- (art. 428 al. 1 CPP et 13 al. 1 du Règlement fixant le tarif des frais en matière pénale, RTFMP ; E 4 10.03).![endif]&gt;![if&gt;</w:t>
      </w:r>
    </w:p>
    <w:p>
      <w:r>
        <w:rPr>
          <w:b/>
        </w:rPr>
        <w:t>E. 4</w:t>
      </w:r>
    </w:p>
    <w:p>
      <w:r>
        <w:t>Le recourant plaide au bénéfice d'une défense d'office.![endif]&gt;![if&gt;</w:t>
      </w:r>
    </w:p>
    <w:p>
      <w:r>
        <w:rPr>
          <w:b/>
        </w:rPr>
        <w:t>E. 4.1</w:t>
      </w:r>
    </w:p>
    <w:p>
      <w:r>
        <w:t>Conformément à l'art. 29 al. 3 Cst., toute personne qui ne dispose pas de ressources suffisantes a droit à l'assistance judiciaire gratuite, à moins que sa cause paraisse dépourvue de toute chance de succès.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129 I 129 consid. 2.2).</w:t>
      </w:r>
    </w:p>
    <w:p>
      <w:r>
        <w:rPr>
          <w:b/>
        </w:rPr>
        <w:t>E. 4.2</w:t>
      </w:r>
    </w:p>
    <w:p>
      <w:r>
        <w:t>En l'occurrence, vu le caractère irrecevable du recours, il n'y a pas lieu d'indemniser le défenseur d'office.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