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P/23916/2023 vom 3. November 2025</w:t>
      </w:r>
    </w:p>
    <w:p>
      <w:r>
        <w:t>GE Cour de justice, 2025-11-03, FR</w:t>
      </w:r>
    </w:p>
    <w:p>
      <w:r>
        <w:rPr>
          <w:b/>
        </w:rPr>
        <w:t xml:space="preserve">Quelle: </w:t>
      </w:r>
      <w:r>
        <w:t>https://mcp.opencaselaw.ch/entscheid/ge_gerichte_P_23916_2023</w:t>
      </w:r>
    </w:p>
    <w:p>
      <w:r>
        <w:t>FR: GE_GERICHTE P/23916/2023 du 3 novembre 2025</w:t>
      </w:r>
    </w:p>
    <w:p>
      <w:r>
        <w:t>IT: GE_GERICHTE P/23916/2023 del 3 novembre 2025</w:t>
      </w:r>
    </w:p>
    <w:p>
      <w:pPr>
        <w:pStyle w:val="Heading2"/>
      </w:pPr>
      <w:r>
        <w:t>Regeste</w:t>
      </w:r>
    </w:p>
    <w:p>
      <w:r>
        <w:t>CP.125</w:t>
      </w:r>
    </w:p>
    <w:p>
      <w:pPr>
        <w:pStyle w:val="Heading2"/>
      </w:pPr>
      <w:r>
        <w:t>Erwägungen</w:t>
      </w:r>
    </w:p>
    <w:p>
      <w:r>
        <w:rPr>
          <w:b/>
        </w:rPr>
        <w:t>E. 3</w:t>
      </w:r>
    </w:p>
    <w:p>
      <w:r>
        <w:t>Il sera condamné aux frais (art. 426 CPP) et ses conclusions en indemnisation seront rejetées (art. 429 CPP). PAR CES MOTIFS, LE TRIBUNAL DE POLICE statuant contradictoirement : Déclare B______ coupable de lésions corporelles simples par négligence (art. 125 al. 1 CP). Condamne B______ à une peine pécuniaire de 30 jours-amende (art. 34 CP). Fixe le montant du jour-amende à CHF 380.-. Met B______ au bénéfice du sursis et fixe la durée du délai d'épreuve à 3 ans (art. 42 et 44 CP). Avertit B______ que s'il devait commettre de nouvelles infractions durant le délai d'épreuve, le sursis pourrait être révoqué et la peine suspendue exécutée, cela sans préjudice d'une nouvelle peine (art. 44 al. 3 CP). Condamne B______ à une amende de CHF 2’280.- (art. 42 al. 4 CP). Prononce une peine privative de liberté de substitution de 11 jours. Dit que la peine privative de liberté de substitution sera mise à exécution si, de manière fautive, l'amende n'est pas payée. Rejette les conclusions en indemnisation de B______ (art. 429 CPP). Condamne B______ aux frais de la procédure, qui s'élèvent à CHF 1’190.-, y compris un émolument de jugement de CHF 500.- (art. 426 al. 1 CPP). Ordonne la communication du présent jugement aux autorités suivantes : Casier judiciaire suisse, Service des contraventions (art. 81 al. 4 let. f CPP). La Greffière Soraya COLONNA La Présidente Sabina MASCOTTO 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520.00 Convocations devant le Tribunal CHF 75.00 Frais postaux (convocation) CHF 38.00 Emolument de jugement CHF 500.00 Etat de frais CHF 50.00 Frais postaux (notification) CHF 7.00 Total CHF 1'190.00 ========== Notification à B______ Par voie postale Notification à A______ Par voie postale Notification au Ministère public Par voie postale avec copie du procès-verbal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