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P/22290/2016 vom 15. November 2018</w:t>
      </w:r>
    </w:p>
    <w:p>
      <w:r>
        <w:t>GE Cour de justice, 2018-11-15, FR</w:t>
      </w:r>
    </w:p>
    <w:p>
      <w:r>
        <w:rPr>
          <w:b/>
        </w:rPr>
        <w:t xml:space="preserve">Quelle: </w:t>
      </w:r>
      <w:r>
        <w:t>https://mcp.opencaselaw.ch/entscheid/ge_gerichte_P_22290_2016</w:t>
      </w:r>
    </w:p>
    <w:p>
      <w:r>
        <w:t>FR: GE_GERICHTE P/22290/2016 du 15 novembre 2018</w:t>
      </w:r>
    </w:p>
    <w:p>
      <w:r>
        <w:t>IT: GE_GERICHTE P/22290/2016 del 15 novembre 2018</w:t>
      </w:r>
    </w:p>
    <w:p>
      <w:pPr>
        <w:pStyle w:val="Heading2"/>
      </w:pPr>
      <w:r>
        <w:t>Regeste</w:t>
      </w:r>
    </w:p>
    <w:p>
      <w:r>
        <w:t>DÉCISION DE RENVOI ; CLASSEMENT DE LA PROCÉDURE ; ACQUITTEMENT ; FAUTE ; FRAIS DE LA PROCÉDURE ; INDEMNITÉ(EN GÉNÉRAL) ; AVOCAT; HONORAIRES ; TORT MORAL | CPP.426.al2; CPP.428.al2; CPP.429.al1.leta; CPP.429.al1.letc; CPP.430.al1.leta</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Aux termes de l'art. 129 al. 4 de la loi sur l’organisation judiciaire du 26 septembre 2010 (LOJ ; RS/GE E 2 05), lorsque des contraventions font seules l’objet du prononcé attaqué et que l’appel ne vise pas une déclaration de culpabilité pour un crime ou un délit, la direction de la procédure est compétente pour statuer seule. La direction de la procédure ayant rendu l'arrêt partiellement annulé demeure compétente pour connaître de la décision de renvoi du Tribunal fédéral.</w:t>
      </w:r>
    </w:p>
    <w:p>
      <w:r>
        <w:rPr>
          <w:b/>
        </w:rPr>
        <w:t>E. 2</w:t>
      </w:r>
    </w:p>
    <w:p>
      <w:r>
        <w:t>2.1.1. Selon l'art. 426 al. 1 CPP, le prévenu supporte les frais de procédure s'il est condamné.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de la Constitution fédérale de la Confédération suisse du 18 avril 1999 (Cst. - RS 101) et 6 par. 2 de la Convention de sauvegarde des droits de l’homme et des libertés fondamentales du 4 novembre 1950 (CEDH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 ATF 116 Ia 162 consid. 2c p. 168 ; ATF 144 IV 202 consid. 2.2 ; arrêts du Tribunal fédéral 6B_556/2017 du 15 mars 2018 consid. 2.1 ; 6B_301/2017 du 20 février 2018 consid. 1.1). Pour déterminer si un comportement est propre au sens de l'art. 426 al. 2 CPP à justifier l'imputation des frais, le juge peut prendre en considération toute norme de comportement écrite ou non écrite résultant de l'ordre juridique suisse pris dans son ensemble, dans le sens d'une application par analogie des principes découlant de l'art. 41 CO. De telles normes peuvent résulter de l'ensemble de l'ordre juridique suisse (ATF 119 Ia 332 consid. 1b p. 334 ; 116 Ia 162 consid. 2c p. 170 = SJ 1991 27 ; arrêts du Tribunal fédéral 6B_1172/2016 du 29 août 2017 consid. 1.3 ; 6B_1146/2016 du 14 juillet 2017 consid. 1.3 ; arrêt du Tribunal fédéral 6B_156/2017 du 22 décembre 2017 consid. 4.4).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arrêt 6B_1146/2016 du 14 juillet 2017 consid. 1.3). Une condamnation aux frais ne peut se justifier que si, en raison du comportement illicite du prévenu, l'autorité était légitimement en droit d'ouvrir une enquête (ATF 116 Ia 162 consid. 2c p. 171; arrêt 6B_1146/2016 du 14 juillet 2017 consid. 1.3). Le but est d'éviter que l'État doive assumer les frais d'une enquête ouverte en raison d'un comportement fautif d'un justiciable, ce qui serait insatisfaisant et même choquant (ATF 116 Ia 162 consid. 2d/bb p. 173). Le fardeau de la preuve incombe à l'État (arrêt du Tribunal fédéral 6B_380/2016 du 16 novembre 2016 consid. 6 et les références). 2.1.2. D'après l’art. 428 al. 1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6B_472/2018 du 22 août 2018 consid. 1.2 ; 6B_620/2016 du 17 mai 2017 consid. 2.1.2). 2.2.1. À teneur de l'art. 429 al. 1 CPP, le prévenu a droit, s'il est acquitté totalement ou en partie ou s'il bénéficie d'une ordonnance de classement, à une indemnité pour les dépenses occasionnées par l'exercice raisonnable de ses droits de procédure (let. a.) et à une réparation du tort moral subi en raison d'une atteinte particulièrement grave à sa personnalité, notamment en cas de privation de liberté (let. c.). 2.2.1.1. L'Etat ne prend en charge les frais de défense que si l'assistance d'un avocat était nécessaire compte tenu de la complexité de l'affaire en fait ou en droit et que le volume de travail et donc les honoraires étaient ainsi justifiés (arrêt du Tribunal fédéral 6B_385/2017 du 5 décembre 2017 consid. 5.1. et les références citées). L’indemnité pour les frais de défense doit correspondre au tarif usuel du barreau applicable dans le canton où la procédure se déroule et englober la totalité des coûts de défense (arrêts du Tribunal fédéral 6B_1183/2017 du 24 avril 2018 consid. 3.1 et 6B_47/2017 du 13 décembre 2017 consid. 1.1). Bien que le canton de Genève ne connaisse pas de tarif officiel des avocats, il a défini,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AARP/188/2018 du 21 juin 2018 consid. 8.1 et AARP/375/2017 du 30 octobre 2017 consid. 4.1). Les indemnités de l'art. 429 al. 1 let. a CPP ne peuvent être versées directement à l'avocat du prévenu. En effet, le prévenu est seul titulaire de la créance en paiement de ses frais de défense envers l'État. Un prévenu n'est ainsi pas admis à conclure au paiement des indemnités en faveur de son conseil. Si ses conclusions peuvent être interprétées dans le sens qu'il réclame l'indemnité en sa faveur, il n'y a cependant pas lieu de les déclarer irrecevables (arrêts du Tribunal fédéral 6B_111/2017 du 17 octobre 2017 consid. 3.3.1 = SJ 2018 I 235 ; 6B_1146/2016 du 14 juillet 2017 consid. 2 = SJ 2018 I 197). 2.2.1.2.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L'indemnisation prévue par l'art. 429 al. 1 let c CPP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articles 28 CC ou 49 CO (L. MOREILLON / A. PAREIN-REYMOND, Petit commentaire CPP , Bâle 2016, n. 21-22 ad art. 429). La preuve de l'existence du dommage, son ampleur et sa relation de causalité adéquate avec la poursuite pénale introduite à tort incombent au requérant (ATF 135 IV 43 consid. 4.1 p. 47 ; 117 IV 209 consid. 4b p. 218 ; arrêt du Tribunal fédéral 6B_596/2007 du 11 mars 2008 consid. 2.2). 2.2.2. En vertu de l'art. 430 al. 1 let. a CPP, l'autorité pénale peut réduire ou refuser l'indemnité pour les dépenses occasionnées par l'exercice raisonnable de ses droits de procédure ou la réparation du tort moral (art. 429 al. 1 let. a et c CPP)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(arrêts du Tribunal fédéral 6B_548/2018 du 18 juillet 2018 consid. 1.1.2 ; 6B_385/2017 du 5 décembre 2017 consid. 2.1).</w:t>
      </w:r>
    </w:p>
    <w:p>
      <w:r>
        <w:rPr>
          <w:b/>
        </w:rPr>
        <w:t>E. 2.3</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Lorsque la condamnation aux frais n'est que partielle, la réduction de l'indemnité devrait s'opérer dans la même mesure (arrêt du Tribunal fédéral 6B_1191/2016 du 12 octobre 2017 consid. 2.1).</w:t>
      </w:r>
    </w:p>
    <w:p>
      <w:r>
        <w:rPr>
          <w:b/>
        </w:rPr>
        <w:t>E. 3</w:t>
      </w:r>
    </w:p>
    <w:p>
      <w:r>
        <w:t>3.1.1. En l'espèce, s'agissant des frais de procédure jusqu'en première instance, ceux-ci se sont élevés au total à CHF 916.-, dont CHF 500.- de frais de l'ordonnance pénale. Dans son arrêt de renvoi, le Tribunal fédéral a jugé qu'au vu du comportement de l'intimé, la CPAR pouvait, sans violer le droit fédéral, condamner le recourant aux frais relatifs à la procédure pour séjour illégal, infraction qui n'avait été traitée que par le Ministère public. Ainsi, seule la partie des frais de l'ordonnance du Ministère public en lien avec cette infraction pouvait être mise à la charge du prévenu, celle en rapport avec l'infraction d'exercice illicite de la prostitution devant être laissée à la charge de l'Etat. Par conséquent, dans la mesure où une instruction pénale a été ouverte contre l'intimé pour deux chefs d'accusation, il se justifie de lui faire supporter la moitié des frais de l'ordonnance du Ministère public, en lien avec l'infraction de séjour illégal, soit CHF 250.-, ce qui représente près du quart de la totalité des frais de procédure de première instance.</w:t>
      </w:r>
    </w:p>
    <w:p>
      <w:r>
        <w:rPr>
          <w:b/>
        </w:rPr>
        <w:t>E. 3.1</w:t>
      </w:r>
    </w:p>
    <w:p>
      <w:r>
        <w:t>2. Dès lors, une indemnité doit être allouée à l'intimé pour ses frais de défense en première instance, à raison de trois quarts de ses dépenses. Une telle indemnité avait étéchiffrée par le premier juge à CHF 1'500.- pour l'ensemble desdits frais (toutes taxes comprises), sans que cela ne soit contesté, l'intimé concluant à l'octroi du même montant. En prenant en compte les trois quarts des frais de défense de l'intimé, l'indemnité due doit être ramenée à CHF 1'125.- (1'500/4 x 3), toutes taxes comprises. Contrairement à ce qu'a ordonné le premier juge, cette indemnité doit être versée à l'intimé, seul titulaire de cette créance, et non à son conseil. 3.2.1. Il en résulte que l'intimé succombe très partiellement en appel, soit quant au fait qu'il lui appartenait de supporter un quart des frais de la procédure de première instance en lien avec l'infraction de séjour illégal et de recevoir une indemnité réduite en conséquence pour ses frais de défense, contrairement à ce qu'avait retenu le premier juge. Dès lors, un quart des frais de la procédure d'appel, comprenant un émolument d'arrêt de CHF 1'500.-, sera mis à sa charge. 3.2.2. Une indemnité sera également allouée à l'intimé pour ses frais d'avocat en appel, à raison de trois quarts de ses dépenses. L'état de frais produit à cet égard peut être admis, les prestations listées apparaissant nécessaires et adéquates. Partant, l'indemnité allouée à l'intimé en appel pour ses frais de défense sera arrêtée à CHF 1'292.40 (CHF 1'200.- représentant les 3/4 de CHF 1'600.-), TVA au taux de 7.7% (CHF 92.40) comprise.</w:t>
      </w:r>
    </w:p>
    <w:p>
      <w:r>
        <w:rPr>
          <w:b/>
        </w:rPr>
        <w:t>E. 3.3</w:t>
      </w:r>
    </w:p>
    <w:p>
      <w:r>
        <w:t>Conformément à l'art. 442 al. 4 CPP, les indemnités précitées allouées à l'appelant pour ses frais de défense seront compensées avec les frais de procédure mis à sa charge en première et en seconde instance (ATF 143 IV 293 consid. 1).</w:t>
      </w:r>
    </w:p>
    <w:p>
      <w:r>
        <w:rPr>
          <w:b/>
        </w:rPr>
        <w:t>E. 3.4</w:t>
      </w:r>
    </w:p>
    <w:p>
      <w:r>
        <w:t>Enfin, s'agissant de l'indemnité requise par l'appelant à titre de réparation du tort moral pour les deux jours de détention subis, celle-ci doit être rejetée. En effet, le séjour illégal, constitutif d'un délit, pouvait à lui seul justifier le placement en détention préventive. A cela s'ajoute que le Tribunal fédéral a reconnu que l'intimé avait observé un comportement fautif en lien avec l'infraction reprochée à la LEtr, qui pouvait justifier qu'il supporte la part des frais en découlant – malgré le classement ordonné , tel qu'examiné précédemment. Enfin, l'intimé n'a pas démontré des souffrances psychiques, physiques ou d'atteinte particulièrement grave à ses droits de la personnalité résultant de sa détention.</w:t>
      </w:r>
    </w:p>
    <w:p>
      <w:r>
        <w:rPr>
          <w:b/>
        </w:rPr>
        <w:t>E. 4</w:t>
      </w:r>
    </w:p>
    <w:p>
      <w:r>
        <w:t>Compte tenu de la compensation ordonnée entre l'indemnité due à l'intimé pour ses frais de défense et les frais de procédure mis à sa charge, il ne se justifie plus d'examiner le caractère saisissable des valeurs patrimoniales séquestrées en vue de la couverture des frais, comme rappelé par le Tribunal fédéral, sur la base de l'art. 268 CPP. Dans ces conditions, il convient de restituer à A______ l'ensemble des avoirs séquestrés, soit les sommes de CHF 1'176.- et de EUR 50.-, une provenance illicite de ces valeurs n'ayant pas été établie.</w:t>
      </w:r>
    </w:p>
    <w:p>
      <w:r>
        <w:rPr>
          <w:b/>
        </w:rPr>
        <w:t>E. 5</w:t>
      </w:r>
    </w:p>
    <w:p>
      <w:r>
        <w:t>Au surplus, les frais de la présente procédure, consécutifs à l'arrêt de renvoi du Tribunal fédéral, seront laissés à la charge de l'État (arrêt du Tribunal fédéral 6B_1367/2017 du 13 avril 2018 consid. 2.2. in fine ).</w:t>
      </w:r>
    </w:p>
    <w:p>
      <w:r>
        <w:rPr>
          <w:b/>
        </w:rPr>
        <w:t>E. 6</w:t>
      </w:r>
    </w:p>
    <w:p>
      <w:r>
        <w:t>Par souci de clarté, le jugement de première instance, de même que l'arrêt AARP/110/2018 précédemment rendu, seront annulés et le dispositif sera entièrement reformulé, sans préjudice des points qui n'ont pas été contestés devant le Tribunal fédéral et étaient ainsi entrés en force. * * * * * PAR CES MOTIFS, LA PRESIDENTE DE LA CHAMBRE PENALE D'APPEL ET DE REVISION : Prend acte de l'arrêt du Tribunal fédéral 6B_548/2018 du 18 juillet 2018. Annule le jugement JTDP/1481/2017 du Tribunal de police du 9 novembre 2017, ainsi que l'arrêt AARP/110/2018 rendu par la Chambre pénale d'appel et de révision le 17 avril 2018. Et statuant à nouveau : Acquitte A______ du chef d'exercice illicite de la prostitution. Condamne A______ aux frais de la procédure de première instance en CHF 250.- et au quart des frais de la procédure d'appel, comprenant un émolument d'arrêt de CHF 1'500.-. Laisse le solde de ces frais, ainsi que les frais afférents à la présente procédure, consécutive au renvoi du Tribunal fédéral, à la charge de l'Etat. Condamne l'Etat de Genève à verser à A______ des indemnités pour les dépenses occasionnées par l'exercice raisonnable de ses droits de procédure, de CHF 1'125.- en première instance et de CHF 1'292.40 en appel, toutes taxes comprises. Compense à due concurrence les frais de procédure supportés par A______ avec les indemnités de procédure qui lui sont allouées. Déboute, pour le surplus, A______ de ses conclusions en indemnisation. Ordonne la restitution à A______ des valeurs, soit CHF 1'176.- et EUR 50.-, et du téléphone portable figurant sous chiffres 1 et 2 de l'inventaire n o _______ du 7 juin 2016. Notifie le présent arrêt aux parties et le communique, pour information, au Tribunal de police, à l'Office cantonal de la population et des migrations et au Service des contraventions. La greffière : Andreia GRAÇA BOUÇA La présidente : Verena PEDRAZZINI RIZZI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P/22290/2016 ÉTAT DE FRAIS AARP/380/2018 COUR DE JUSTICE Selon les art. 4 et 14 du règlement du 22 décembre 2010 fixant le tarif des frais et dépens en matière pénale (E 4 10.03). Total des frais de procédure du Tribunal de police : Condamne A______ à payer CHF 250.- des frais de procédure de 1 ère instance, laisse le solde à la charge de l'Etat. CHF 916.00 Bordereau de frais de la Chambre pénale d'appel et de révision Délivrance de copies et photocopies (let. a, b et c) CHF 0.00 Mandats de comparution, avis d'audience et divers (let. i) CHF 220.00 Procès-verbal (let. f) CHF 0.00 État de frais CHF 75.00 Émolument de décision CHF 1'500.00 Total des frais de la 1 ère procédure d'appel : (Pour calculer : cliquer avec bouton de droite sur le montant total puis sur « mettre à jour les champs » ou cliquer sur le montant total et sur la touche F9) CHF 1'795.00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2'711.00 Condamne A______ à payer 1/4 des frais de la 1 ère procédure d'appel. Laisse le solde de ces frais, ainsi que les frais afférents à la présente procédure, consécutive au renvoi du Tribunal fédéral,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