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P/2102/2020 vom 26. März 2024</w:t>
      </w:r>
    </w:p>
    <w:p>
      <w:r>
        <w:t>GE Cour de justice, 2024-03-26, FR</w:t>
      </w:r>
    </w:p>
    <w:p>
      <w:r>
        <w:rPr>
          <w:b/>
        </w:rPr>
        <w:t xml:space="preserve">Quelle: </w:t>
      </w:r>
      <w:r>
        <w:t>https://mcp.opencaselaw.ch/entscheid/ge_gerichte_P_2102_2020</w:t>
      </w:r>
    </w:p>
    <w:p>
      <w:r>
        <w:t>FR: GE_GERICHTE P/2102/2020 du 26 mars 2024</w:t>
      </w:r>
    </w:p>
    <w:p>
      <w:r>
        <w:t>IT: GE_GERICHTE P/2102/2020 del 26 marzo 2024</w:t>
      </w:r>
    </w:p>
    <w:p>
      <w:pPr>
        <w:pStyle w:val="Heading2"/>
      </w:pPr>
      <w:r>
        <w:t>Volltext</w:t>
      </w:r>
    </w:p>
    <w:p>
      <w:r>
        <w:t>Genève Cour de Justice (Cour pénale) Chambre pénale d'appel et de révision 26.03.2024 P/2102/2020</w:t>
      </w:r>
    </w:p>
    <w:p>
      <w:r>
        <w:t>P/2102/2020 AARP/109/2024 du 26.03.2024 sur JTDP/1628/2023 ( PENAL ) , RETRAIT PARTIE RÉPUBLIQUE ET CANTON DE GENÈVE POUVOIR JUDICIAIRE P/2102/2020 AARP/ 109/2024 COUR DE JUSTICE Chambre pénale d'appel et de révision Arrêt du 26 mars 2024 Entre A______ , domiciliée ______ [GE], comparant par M e Pedro DA SILVA NEVES, avocat, NEVES AVOCATS, rue des Maraîchers 36, 1205 Genève, appelante, contre le jugement JTDP/1628/2023 rendu le 13 décembre 2023 par le Tribunal de police, et B______ , domicilié ______, Italie, comparant par M e C______, avocat, LE MINISTÈRE PUBLIC de la République et canton de Genève, route de Chancy 6B, case postale 3565, 1211 Genève 3, intimés. Vu le jugement du Tribunal de police du 13 décembre 2023 ; Vu l'appel formé en temps utile par A______ ; Vu le retrait d'appel de A______ intervenu par pli du 12 mars 2024, après qu'elle a été interpellée sur l'absence de déclaration d'appel dans le délai légal ; Considérant que le retrait est intervenu en temps utile (art. 386 al. 2 du code de procédure pénale [CPP]) ; Que l'art. 136 al. 2 let. b CPP consacre l'exonération des frais de procédure pour la partie plaignante au bénéfice de l'assistance judiciaire, étant précisé que l'art. 136 al. 3 CPP, en vigueur depuis le 1 er janvier 2024, n'est pas applicable à la présente cause (art. 453 al. 1 CPP). * * * * * PAR CES MOTIFS, LA COUR : Prend acte du retrait de l'appel. Raye la cause du rôle. Laisse les frais de la procédure d'appel, qui s'élèvent à 535.-, y compris un émolument de CHF 400.-, à la charge de l'État. Notifie le présent arrêt aux parties. Le communique, pour information, au Tribunal de police. La greffière : Lylia BERTSCHY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