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P/19227/2017 vom 4. Januar 2019</w:t>
      </w:r>
    </w:p>
    <w:p>
      <w:r>
        <w:t>GE Cour de justice, 2019-01-04, FR</w:t>
      </w:r>
    </w:p>
    <w:p>
      <w:r>
        <w:rPr>
          <w:b/>
        </w:rPr>
        <w:t xml:space="preserve">Quelle: </w:t>
      </w:r>
      <w:r>
        <w:t>https://mcp.opencaselaw.ch/entscheid/ge_gerichte_P_19227_2017</w:t>
      </w:r>
    </w:p>
    <w:p>
      <w:r>
        <w:t>FR: GE_GERICHTE P/19227/2017 du 4 janvier 2019</w:t>
      </w:r>
    </w:p>
    <w:p>
      <w:r>
        <w:t>IT: GE_GERICHTE P/19227/2017 del 4 gennaio 2019</w:t>
      </w:r>
    </w:p>
    <w:p>
      <w:pPr>
        <w:pStyle w:val="Heading2"/>
      </w:pPr>
      <w:r>
        <w:t>Regeste</w:t>
      </w:r>
    </w:p>
    <w:p>
      <w:r>
        <w:t>ORDONNANCE PÉNALE ; OPPOSITION TARDIVE ; RESTITUTION DU DÉLAI ; NOTIFICATION DE LA DÉCISION | CPP.94; CPP.85</w:t>
      </w:r>
    </w:p>
    <w:p>
      <w:pPr>
        <w:pStyle w:val="Heading2"/>
      </w:pPr>
      <w:r>
        <w:t>Erwägungen</w:t>
      </w:r>
    </w:p>
    <w:p>
      <w:r>
        <w:rPr>
          <w:b/>
        </w:rPr>
        <w:t>E. 1.1</w:t>
      </w:r>
    </w:p>
    <w:p>
      <w:r>
        <w:t>Le recours est recevable pour avoir été déposé selon la forme et dans le délai prescrits - la date de la notification de la décision querellée étant inconnue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considère devoir être mis au bénéfice d'une restitution du délai d'opposition au motif qu'il n'a pas reçu l'ordonnance pénale du 19 mars 2018.</w:t>
      </w:r>
    </w:p>
    <w:p>
      <w:r>
        <w:rPr>
          <w:b/>
        </w:rPr>
        <w:t>E. 2.1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(ATF 142 IV 201 consid. 2.3 p. 204 s. ; arrêt du Tribunal fédéral 6B_233/2017 du 12 décembre 2017 consid. 2.3.2). Un fait est rendu vraisemblable si le juge, en se basant sur des éléments objectifs, a l'impression que le fait invoqué s'est produit, sans pour autant devoir exclure la possibilité qu'il ait pu se dérouler autrement (ATF 140 III 610 consid. 4.1 p. 613 ; 132 III 715 consid. 3.1 p. 720 ; arrêt du Tribunal fédéral 6B_1092/2014 du 14 décembre 2015 consid. 2.2.3).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2.2</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Une ordonnance pénale non valablement notifiée ne déploie aucun effet juridique ; elle ne fait pas partir les délais. Une restitution des délais manqués n'entre pas en ligne de compte.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 arrêt du Tribunal fédéral 6B_1118/2015 du 30 juin 2016 consid. 1.1).</w:t>
      </w:r>
    </w:p>
    <w:p>
      <w:r>
        <w:rPr>
          <w:b/>
        </w:rPr>
        <w:t>E. 2.3</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celui-ci statue sur cette demande, il rend une décision partiellement incidente. En présence de cette configuration procédurale particulière, on ne saurait reprocher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2.5</w:t>
      </w:r>
    </w:p>
    <w:p>
      <w:r>
        <w:t>L'ordonnance n'ayant pas été valablement notifiée, il s'ensuit que l'opposition n'était pas tardive. Dans ces conditions, la question de la restitution du délai d'opposition au sens de l'art. 94 al. 1 CPP ne se pose pas. 3. Fondé, le recours doit être admis ; partant, l'ordonnance querellée sera annulée.</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