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P/17023/2012 vom 25. September 2014</w:t>
      </w:r>
    </w:p>
    <w:p>
      <w:r>
        <w:t>GE Cour de justice, 2014-09-25, FR</w:t>
      </w:r>
    </w:p>
    <w:p>
      <w:r>
        <w:rPr>
          <w:b/>
        </w:rPr>
        <w:t xml:space="preserve">Quelle: </w:t>
      </w:r>
      <w:r>
        <w:t>https://mcp.opencaselaw.ch/entscheid/ge_gerichte_P_17023_2012</w:t>
      </w:r>
    </w:p>
    <w:p>
      <w:r>
        <w:t>FR: GE_GERICHTE P/17023/2012 du 25 septembre 2014</w:t>
      </w:r>
    </w:p>
    <w:p>
      <w:r>
        <w:t>IT: GE_GERICHTE P/17023/2012 del 25 settembre 2014</w:t>
      </w:r>
    </w:p>
    <w:p>
      <w:pPr>
        <w:pStyle w:val="Heading2"/>
      </w:pPr>
      <w:r>
        <w:t>Regeste</w:t>
      </w:r>
    </w:p>
    <w:p>
      <w:r>
        <w:t>RETRAIT(VOIE DE DROIT) | CPP.386.2</w:t>
      </w:r>
    </w:p>
    <w:p>
      <w:pPr>
        <w:pStyle w:val="Heading2"/>
      </w:pPr>
      <w:r>
        <w:t>Volltext</w:t>
      </w:r>
    </w:p>
    <w:p>
      <w:r>
        <w:t>Genève Cour de Justice (Cour pénale) Chambre pénale d'appel et de révision 25.09.2014 P/17023/2012</w:t>
      </w:r>
    </w:p>
    <w:p>
      <w:r>
        <w:t>RETRAIT(VOIE DE DROIT) | CPP.386.2</w:t>
      </w:r>
    </w:p>
    <w:p>
      <w:r>
        <w:t>P/17023/2012 AARP/419/2014 du 25.09.2014 sur JTDP/404/2014 ( PENAL ) , RETRAIT PARTIE Descripteurs : RETRAIT(VOIE DE DROIT) Normes : CPP.386.2 RÉPUBLIQUE ET CANTON DE GENÈVE POUVOIR JUDICIAIRE P/17023/2012 AARP/ 419 /2014 COUR DE JUSTICE Chambre pénale d'appel et de révision Arrêt du jeudi 25 septembre 2014 Entre A______ , comparant par M e Gustavo DA SILVA, avocat, rue Ferdinand-Hodler 7, 1207 Genève, appelant, contre le jugement JTDP/404/2014 rendu le 3 juillet 2014 par le Tribunal de police, et LE MINISTÈRE PUBLIC de la République et canton de Genève, route de Chancy 6b, case postale 3565, 1211 Genève 3, intimé. Vu le jugement JTDP/404/2014 rendu le 3 juillet 2014 par le Tribunal de police ; Vu l'annonce d'appel de A______ du 3 juillet 2014 ; Vu le retrait d'appel intervenu par courrier de son conseil reçu à la CPAR le 25 septembre 2014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l’appelant sera par conséquent condamné aux frais de la procédure d’appel comprenant un émolument de CHF 300. – (art. 14 al. 1 let. e du Règlement fixant le tarif des frais en matière pénale, du 22 décembre 2010 [RTFMP; E 4 10.03]). * * * * * PAR CES MOTIFS, LA COUR : Prend acte du retrait de l'appel. Condamne A______ aux frais de la procédure d'appel, qui comprennent un émolument de CHF 300.-. Siégeant : Madame Verena PEDRAZZINI RIZZI, présidente; Monsieur Pierre MARQUIS et Madame Yvette NICOLET, juges. La greffière : Melina CHODYNIECKI La présidente : Verena PEDRAZZINI RIZZI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P/17023/2012 ÉTAT DE FRAIS AARP/419/2014 COUR DE JUSTICE Selon le règlement du 22 décembre 2010 fixant le tarif des frais et dépens en matière pénale (E 4 10.03). Total des frais de procédure du Tribunal de police : CHF 1'085.00 Bordereau de frais de la Chambre pénale d'appel et de révision Délivrance de copies et photocopies (let. a, b et c) CHF 0.00 Mandats de comparution, avis d'audience et divers (let. i) CHF 60.00 Procès-verbal (let. f) CHF 0.00 État de frais CHF 75.00 Émolument de décision CHF 300.00 Total des frais de la procédure d'appel : CHF 435.00 Total général (première instance + appel) : CHF 1'520.00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