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P/16497/2016 vom 7. Juni 2018</w:t>
      </w:r>
    </w:p>
    <w:p>
      <w:r>
        <w:t>GE Cour de justice, 2018-06-07, FR</w:t>
      </w:r>
    </w:p>
    <w:p>
      <w:r>
        <w:rPr>
          <w:b/>
        </w:rPr>
        <w:t xml:space="preserve">Quelle: </w:t>
      </w:r>
      <w:r>
        <w:t>https://mcp.opencaselaw.ch/entscheid/ge_gerichte_P_16497_2016</w:t>
      </w:r>
    </w:p>
    <w:p>
      <w:r>
        <w:t>FR: GE_GERICHTE P/16497/2016 du 7 juin 2018</w:t>
      </w:r>
    </w:p>
    <w:p>
      <w:r>
        <w:t>IT: GE_GERICHTE P/16497/2016 del 7 giugno 2018</w:t>
      </w:r>
    </w:p>
    <w:p>
      <w:pPr>
        <w:pStyle w:val="Heading2"/>
      </w:pPr>
      <w:r>
        <w:t>Volltext</w:t>
      </w:r>
    </w:p>
    <w:p>
      <w:r>
        <w:t>Genève Cour de Justice (Cour pénale) Chambre pénale d'appel et de révision 07.06.2018 P/16497/2016</w:t>
      </w:r>
    </w:p>
    <w:p>
      <w:r>
        <w:t>P/16497/2016 AARP/173/2018 du 07.06.2018 sur OPMP/7320/2016 ( REV ) RÉPUBLIQUE ET CANTON DE GENÈVE POUVOIR JUDICIAIRE P/16497/2016 AARP/ 173/2018 COUR DE JUSTICE Chambre pénale d'appel et de révision Arrêt du 7 juin 2018 Entre A______ , domicilié ______, comparant par M e C______, avocate, ______ Genève, requérant, contre l'ordonnance OPMP/7320/2016 rendue le 5 septembre 2018 par le Ministère public, et B______ , domicilié ______. LE MINISTÈRE PUBLIC de la République et canton de Genève, route de Chancy 6B, case postale 3565, 1211 Genève 3, cités. Vu la demande du 1 er mars 2018 par laquelle A______ demande la révision, au sens de l'art. 410 al 1 let. a code de procédure pénale suisse du 5 octobre 2007 (CPP - RS 312.0), de l'ordonnance pénale du Ministère public (MP) du 5 septembre 2016 par laquelle il a été reconnu coupable de lésions corporelles simples, dommages à la propriété et injures, et condamné à une peine pécuniaire de 90 jours-amende ; Attendu que préalablement il requiert la désignation de son avocate en qualité de défenseur d'office ; Que le 21 février 2018, A______ avait en outre saisi la Chambre pénale de recours (CPR) d'un acte tendant à l'annulation d'une ordonnance du MP du 6 décembre 2016 constatant le retrait de son opposition à l'ordonnance du 5 septembre précédent faute pour lui d'avoir comparu à l'audience appointée pour en connaître ; Que par arrêt ACPR/307/2018 du 1 er juin 2018, la CPR, ayant restitué à A______ le délai pour recourir, a annulé l'ordonnance du 6 décembre 2016 et renvoyé la cause au MP pour qu'il convoque une nouvelle audience ; Considérant que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 Que selon l'art. 411 al. 2 a contrario , ce cas de révision n'est soumis à aucune exigence en termes de délai ; Que la révision revêt un caractère subsidiaire et suppose un jugement entré en force (arrêt du Tribunal fédéral 6B_440/2016 du 8 novembre 2017 consid. 2.3.1 destiné à publication et les références citées) ; Qu'ensuite du prononcé de l'arrêt du 1 er juin 2018, l'ordonnance pénale du 5 septembre 2017 n'est pas en force, l'opposition, désormais à nouveau pendante, ayant effet suspensif (art. 354 al. 3 CPP a contrario ) ; Que le MP doit désormais convoquer une nouvelle audience et, après avoir cas échéant entrepris des mesures d'instruction, rendre une nouvelle décision au sens de l'art. 355 CPP, ce qui pourrait ouvrir la voie à une procédure devant le tribunal de première instance (art. 356 CPP) ; Qu'il s'ensuit que la demande de révision est irrecevable, pour être dirigée contre une décision qui n'est pas en force ; Que dans le cadre de la défense d'office facultative, le droit de bénéficier de l'assistance d'un défenseur d'office est soumis à deux conditions : que le prévenu soit indigent et que la sauvegarde de ses intérêts justifie une telle assistance (art. 132 al. 1 let. b CPP) ; Qu'en l'espèce, à supposer que le demandeur se trouve, au fond, dans un cas de défense d'office facultative, au sens de l'art. 132 al. 2 CPP, il resterait en tout état que le dépôt d'une demande de révision alors que l'intéressé avait par ailleurs déjà saisi la CPR d'un recours qui, en cas d'admission, aurait conduit à faire renaître son opposition, n'était pas nécessaire à la défense de ses intérêts ; Qu'il ne l'était pas même à titre conservatoire, aucun délai pour agir ne courant ; Qu'aussi, la défense d'office facultative dans le cadre de la présente procédure en révision doit être refusée ; Que vu l'issue de la procédure, les frais en seront mis à la charge du demandeur (art. 428 CPP). * * * * * PAR CES MOTIFS, LA COUR : Déclare irrecevable la demande de révision du 1 er mars 2018 de A______ dirigée contre l'ordonnance pénale du Ministère public OPMP/7320/2016 du 5 septembre 2016. Rejette la demande de désignation d'un défenseur d'office. Condamne A______ aux frais de la procédure, lesquels comprennent un émolument de CHF 500.-. Notifie le présent arrêt aux parties. Siégeant : Madame Alessandra CAMBI FAVRE-BULLE, présidente ; Monsieur Pierre MARQUIS, Monsieur Pierre BUNGENER, juges.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sous la réserve qui suit. P/16497/2016 ÉTAT DE FRAIS AARP/173/2018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200.00 Procès-verbal (let. f) CHF 00.00 État de frais CHF 75.00 Émolument de décision CHF 500.00 Total des frais de la procédure de révision : (Pour calculer : cliquer avec bouton de droite sur le montant total puis sur « mettre à jour les champs » ou cliquer sur le montant total et sur la touche F9) CHF 775.00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