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P/16471/2013 vom 4. August 2015</w:t>
      </w:r>
    </w:p>
    <w:p>
      <w:r>
        <w:t>GE Cour de justice, 2015-08-04, FR</w:t>
      </w:r>
    </w:p>
    <w:p>
      <w:r>
        <w:rPr>
          <w:b/>
        </w:rPr>
        <w:t xml:space="preserve">Quelle: </w:t>
      </w:r>
      <w:r>
        <w:t>https://mcp.opencaselaw.ch/entscheid/ge_gerichte_P_16471_2013</w:t>
      </w:r>
    </w:p>
    <w:p>
      <w:r>
        <w:t>FR: GE_GERICHTE P/16471/2013 du 4 août 2015</w:t>
      </w:r>
    </w:p>
    <w:p>
      <w:r>
        <w:t>IT: GE_GERICHTE P/16471/2013 del 4 agosto 2015</w:t>
      </w:r>
    </w:p>
    <w:p>
      <w:pPr>
        <w:pStyle w:val="Heading2"/>
      </w:pPr>
      <w:r>
        <w:t>Regeste</w:t>
      </w:r>
    </w:p>
    <w:p>
      <w:r>
        <w:t>EXPERTISE PRÉSENTÉE PAR UNE PARTIE; OMISSION DE PRÊTER SECOURS; LÉSION CORPORELLE SIMPLE; LÉSION CORPORELLE PAR NÉGLIGENCE; ABUS D'AUTORITÉ; AGRESSION; NÉGLIGENCE; TORT MORAL; LIBRE APPRÉCIATION DES PREUVES; PRINCIPE DE L'ACCUSATION | CPP.139.2; CPP.389; CP.128; CP.123; CP.125; CP.312; CP.134; CPP.9.1; CPP.325.1; CP.12.3; CO.47</w:t>
      </w:r>
    </w:p>
    <w:p>
      <w:pPr>
        <w:pStyle w:val="Heading2"/>
      </w:pPr>
      <w:r>
        <w:t>Erwägungen</w:t>
      </w:r>
    </w:p>
    <w:p>
      <w:r>
        <w:rPr>
          <w:b/>
        </w:rPr>
        <w:t>E. 1</w:t>
      </w:r>
    </w:p>
    <w:p>
      <w:r>
        <w:t>Les appels sont recevables pour avoir été interjetés et motivés selon la forme et dans les délais prescrits (art. 398 et 399 CPP). Il en va de même des appels joints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1.4</w:t>
      </w:r>
    </w:p>
    <w:p>
      <w:r>
        <w:t>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4.1.5.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sursis, le juge impartit au condamné un délai d'épreuve de deux à cinq ans (art. 44 CP). 4.2.1. En l'espèce, la faute d'A______ est d'une gravité certaine. Il s'est rendu coupable de plusieurs infractions, dont un abus d'autorité, des lésions corporelles simples et une agression, cette dernière infraction étant absorbée par celle de lésions. Alors qu'en tant que gendarme, il aurait dû adopter un comportement irréprochable, il a participé à une agression purement gratuite à l'encontre de deux personnes, l'une d'entre elles ayant même été blessée au visage. Après avoir frappé C______, il l'a même poursuivi, ainsi que son ami, en compagnie de son collègue, démontrant par là une certaine détermination. Sa dernière infraction a par ailleurs été commise alors qu'il faisait déjà l'objet de procédures, témoignant ainsi d'une absence totale de volonté de se remettre en question. Sa collaboration à la procédure a été médiocre. Tout au long de celle-ci, il a persisté à nier les faits qui lui étaient reprochés, n'hésitant pas, s'agissant des événements du 29 octobre 2013, à rejeter la responsabilité sur sa victime, essayant de justifier son comportement par le fait que celui-ci aurait tenté de lui vendre de la drogue. L'appelant n'a aucun antécédent. Il y a concours réel au sens de l'art. 49 al. 1 CP, ce qui justifie une augmentation de la peine dans une juste proportion. Dans ces circonstances, la peine privative de liberté de 14 mois prononcée par le premier juge apparaît adéquate et sera dès lors confirmée. Au vu de la peine prononcée, la question du sursis se pose. Les conditions de son octroi étant remplies, l'appelant A______ sera mis au bénéfice du sursis, le délai d'épreuve étant par ailleurs fixé à trois ans. Le jugement entrepris sera également confirmé sur ce point. 4.2.2. Quant à la faute de B______, elle n'est pas anodine. Il s'est rendu coupable d'agression. Contrairement à son collègue, il n'a blessé personne. Il s'est toutefois pleinement associé aux agissements de ce dernier, faisant preuve d'une détermination certaine, alors que son appartenance au corps de police aurait dû l'inciter à adopter une attitude exemplaire. Tout comme son collègue, il n'a pas hésité à poursuivre les deux hommes noirs alors que ceux-ci prenaient la fuite après que l'un d'entre eux eut été victime de coups portés au visage. Sa collaboration à la procédure a été médiocre et sa prise de conscience quasi inexistante. S'il a certes admis qu'un gendarme ne devait jamais se comporter de la sorte, il a fait preuve de peu d'introspection et a toujours passé sous silence les coups portés par son collègue à C______, alors même qu'il était aux premières loges. Tout comme son comparse, il a tenté de minimiser ses agissements en rejetant la responsabilité sur C______, prétextant que celui-ci aurait tenté de leur vendre de la drogue. L'appelant n'a aucun antécédent. Dans ces circonstances, la peine pécuniaire de 150 jours-amende à CHF 100.- l'unité prononcée par le premier juge apparaît adéquate et sera dès lors confirmée. Au vu de la peine prononcée, la question du sursis se pose. Les conditions de son octroi étant remplies, l'appelant B______ sera mis au bénéfice du sursis, le délai d'épreuve étant par ailleurs fixé à deux ans. Le jugement entrepris sera également confirmé sur ce point.</w:t>
      </w:r>
    </w:p>
    <w:p>
      <w:r>
        <w:rPr>
          <w:b/>
        </w:rPr>
        <w:t>E. 2</w:t>
      </w:r>
    </w:p>
    <w:p>
      <w:r>
        <w:t>juillet, 3 novembre et 16 décembre 2014, ou encore celle de la psychologue AL______ du 5 mai 2015, et considérant ainsi superflue une audition de leurs auteurs ou d'autres médecins. La CPAR renoncera enfin à renvoyer les débats en vue de l'audition de C______, dans la mesure où ce dernier n'est que partie plaignante à la procédure, et non prévenu, et qu'un ajournement légal ne se justifie donc pas. Son audition n'apparaît par ailleurs pas nécessaire, les circonstances de son interpellation du 29 octobre 2013 ayant été suffisamment instruites. C______ a été entendu à plusieurs reprises sur les faits le concernant, y compris par le Ministère public et le Tribunal de police. Certes, la version des prévenus et celle de C______ laissent subsister des divergences inconciliables, mais celles-ci ne pourront de toute façon pas être gommées par une audition supplémentaire. Sur la question du tort moral allégué par C______, on ne voit pas ce qu'une audition supplémentaire pourrait apporter par rapport aux pièces figurant déjà à la procédure, notamment l'attestation de la psychologue AL______ du 5 mai 2015 ou le courrier du Centre de consultation pour victimes d'infractions (ci-après : LAVI) du 17 mars 2015.</w:t>
      </w:r>
    </w:p>
    <w:p>
      <w:r>
        <w:rPr>
          <w:b/>
        </w:rPr>
        <w:t>E. 2.1</w:t>
      </w:r>
    </w:p>
    <w:p>
      <w:r>
        <w:t>A______ a sollicité le renvoi de l'audience en vue de l'audition de C______, notamment sur les circonstances de son interpellation et le tort moral allégué, et a conclu à la recevabilité du chargé de pièces déposé le 20 mai 2015. Pour le cas où celui-ci devait être versé à la procédure, F______ a requis, à titre subsidiaire, une expertise médico-légale en lien avec les lésions qu'il a subies, ainsi que le renvoi de l'acte d'accusation au Ministère public afin qu'il fût complété, s'agissant des circonstances de ces lésions. Enfin, C______ a requis l'audition des médecins l'ayant pris en charge, notamment celle du Dr H______. 2.1.1.1. Conformément aux art. 403 al. 4 et 331 al. 1 CPP, applicables par renvoi de l’art. 405 al. 1 CPP, la direction de la procédure statue sur les réquisitions de preuves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Aux termes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prévoit en outre que l'autorité de recours administre d'office ou à la demande d'une partie, les preuves complémentaires nécessaires au traitement du recours. Cette disposition concrétise la volonté de recherche de la vérité matérielle, pour laquelle l'autorité a un rôle actif à jouer. Les preuves sont nécessaires lorsqu'elles pourraient avoir une influence sur le sort du litige (Message relatif à l'unification du droit de la procédure pénale (CPP) du 21 décembre 2005, FF 2006 1294).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6B_654/2013 du 31 octobre 2013 consid. 2.2, 6B_614/2012 du 15 février 2013 consid. 3.2.3 et 6B_509/2012 du 22 novembre 2012 consid. 3.2). 2.1.1.2.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6B_496/2012 du 18 avril 2013 consid. 6.1 ;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rPr>
          <w:b/>
        </w:rPr>
        <w:t>E. 2.1.2</w:t>
      </w:r>
    </w:p>
    <w:p>
      <w:r>
        <w:t>En l'espèce, la CPAR versera à la procédure le chargé de pièces déposé le 20 mai 2015 par A______, étant précisé, s'agissant du courrier du Dr AK______, que dans la mesure où il ne s'agit que d'une expertise privée, il sera traité comme tel, à savoir comme une simple déclaration de partie, et non comme une expertise judiciaire au sens des art. 182 ss CPP. S'agissant des conclusions subsidiaires prises par F______, la CPAR considère qu'il n'y a pas lieu d'ordonner une nouvelle expertise médico-légale à ce stade de la procédure, au vu des éléments figurant déjà au dossier. En effet, les circonstances dans lesquelles est intervenue la fracture du bras de F______ ont été suffisamment instruites, de sorte qu'une nouvelle expertise ne sera pas en mesure de modifier le résultat des preuves déjà administrées. De même, la CPAR renoncera à renvoyer l'acte d'accusation au Ministère public afin qu'il soit complété, les faits y ayant été décrits de manière suffisamment large pour qu'il ne soit pas nécessaire de procéder à un tel renvoi. La demande de C______ tendant à l'audition d'autres médecins et thérapeutes, plus particulièrement celle du Dr H______, sera également rejetée, la CPAR s'estimant suffisamment informée au vu des nombreuses attestations médicales détaillées figurant déjà à la procédure, notamment celles émanant des HUG des</w:t>
      </w:r>
    </w:p>
    <w:p>
      <w:r>
        <w:rPr>
          <w:b/>
        </w:rPr>
        <w:t>E. 2.2</w:t>
      </w:r>
    </w:p>
    <w:p>
      <w:r>
        <w:t>C______ a demandé un examen du complexe de faits du 29 octobre 2013 sous l'angle de l'art. 128 CP. 2.2.1.1. L’art. 128 al. 1 CP réprime le comportement de celui qui n'aura pas prêté secours à une personne qu'il a blessée ou à une personne en danger de mort imminent, alors que l'on pouvait raisonnablement l'exiger de lui, étant donné les circonstances. Dans la première hypothèse,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(Y. JEANNERET, L'omission de prêter secours et le concours d'infractions (art. 128 CP) , RPS 2002 p. 371 ; S. TRECHSEL , Schweizerisches Strafgesetzbuch, Kurzkommentar , 2 e éd., ad art. 128 p. 465 n° 2 ; G. STRATENWERTH / G. JENNY , Schweizerisches Strafrecht , BT I, 6 e éd., n. 64 ad art. 128 ; B. CORBOZ , Les infractions en droit suisse , vol. I, n. 5, 7 et 8 ad art. 128). 2.2.1.2. 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(ATF 111 IV 124 consid. 2b). 2.2.1.3.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L'acte d'accusation doit préciser, en plus des éléments constitutifs objectifs, la faute reprochée au prévenu (intention ou négligence), ainsi que la forme de participation et d'éventuels concours (ATF 120 IV 348 consid. 3c, JdT 1996 IV 144).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2.2.2</w:t>
      </w:r>
    </w:p>
    <w:p>
      <w:r>
        <w:t>En l'espèce, la CPAR rejettera la demande de C______ tendant à ce que le complexe de faits du 29 octobre 2013 soit également examiné sous l'angle de l'art. 128 CP. Quand bien même la jurisprudence admet qu'il puisse y avoir concours réel entre les lésions corporelles et l'abandon de blessé, l'acte d'accusation ne comprend pas d'éléments permettant de retenir la réalisation d'une infraction à l'art. 128 CP, aucune des parties n'ayant au demeurant demandé à ce que l'acte d'accusation soit complété sur ce point. Vu l'arrivée de la patrouille, on ne pouvait rien exiger d'autre de la part des auteurs, de sorte que les conditions de l'art. 128 CP ne sont pas réalisées, ce qui explique la non mise en prévention par le Ministère public.</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Aux termes de l'art. 391 al. 2 CPP, l'autorité de recours ne peut modifier une décision au détriment du prévenu ou du condamné si le recours a été interjeté uniquement en leur faveur. L'interdiction de la reformatio in pejus prohibe tant l'aggravation de la peine que l'aggravation de la qualification juridique.</w:t>
      </w:r>
    </w:p>
    <w:p>
      <w:r>
        <w:rPr>
          <w:b/>
        </w:rPr>
        <w:t>E. 3.3</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Une violation insoutenable des pouvoirs confiés n'est pas nécessaire (arrêt du Tribunal fédéral 6B_615/2011 du 20 janvier 2012).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dessein de nuire peut consister à vouloir porter atteinte aux droits d'autrui, ce qui englobe non seulement les droits patrimoniaux, mais également tous les droits subjectifs, y compris les droits de la personnalité (M. DUPUIS / B. GELLER / G. MONNIER / L. MOREILLON / C. PIGUET / C. BETTEX / D. SOLL (éd.), op. cit. , n. 52 ad art. 251). L'art. 312 CP précise que l'avantage doit être illicite. S'agissant de la variante du dessein de nuire à autrui, la notion d'illicéité n'apparaît pas dans le texte légal, ce qui donne lieu à des interprétations diverses. Il faut admettre que l'auteur nuit à autrui dès qu'il utilise des moyens excessifs, même s'il poursuit un but légitime (B. CORBOZ, op. cit. , n. 10 ad art. 312 ; ATF 127 IV 211 consid. 1a/aa ; ATF 113 IV 30 consid. 1 ; ATF 104 IV 23 ).</w:t>
      </w:r>
    </w:p>
    <w:p>
      <w:r>
        <w:rPr>
          <w:b/>
        </w:rPr>
        <w:t>E. 3.4</w:t>
      </w:r>
    </w:p>
    <w:p>
      <w:r>
        <w:t>L'art. 123 CP réprime les lésions du corps humain ou de la santé qui ne peuvent être qualifiées de graves au sens de l'art. 122 CP. Une lésion corporelle est grave notamment lorsque la victime a été blessée de façon à mettre sa vie en danger (art. 122 al. 1 CP). L'art. 122 CP énumère diverses hypothèses dans lesquelles les lésions corporelles graves doivent être retenues (al. 1 et 2), avant d'énoncer une clause générale (al. 3). Celle-ci a pour but d'englober les cas de lésions du corps humain ou de maladies, qui ne sont pas citées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CPet celles de l'art. 123 CP(lésions corporelles simples). Cela résulte clairement de la formulation légale, selon laquelle l'auteur doit avoir « blessé une personne de façon à mettre sa vie en danger ». Il faut donc qu'il y ait une blessure et que celle-ci soit de nature à mettre la vie en danger. Le danger n'intervient que pour qualifier la blessure de grave ; il ne peut pas suppléer la blessure. 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al. 2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cités par l’arrêt du Tribunal fédéral 6S.65/2002 du 26 avril 2002 consid. 3.2). L'infraction est intentionnelle. L'auteur doit avoir agi avec conscience et volonté (art. 12 al. 2 CP), le dol éventuel étant suffisant.</w:t>
      </w:r>
    </w:p>
    <w:p>
      <w:r>
        <w:rPr>
          <w:b/>
        </w:rPr>
        <w:t>E. 3.5</w:t>
      </w:r>
    </w:p>
    <w:p>
      <w:r>
        <w:t>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 c’est-à-dire si, sans lui, le résultat ne se serait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p. 64-65 ; ATF 134 IV 255 consid. 4.4.2 p. 265 s. et les références). Un état de santé déficient ou une prédisposition chez la victime ne constitue pas une circonstance propre à rompre le lien de causalité (ATF 131 IV 145 consid. 5.3).</w:t>
      </w:r>
    </w:p>
    <w:p>
      <w:r>
        <w:rPr>
          <w:b/>
        </w:rPr>
        <w:t>E. 3.6</w:t>
      </w:r>
    </w:p>
    <w:p>
      <w:r>
        <w:t>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les éléments constitutifs de l'agression soient réunis, il faut qu'une ou plusieurs des personnes agressées soient blessées ou tuées. Il s'agit là d'une condition objective de punissabilité. La mort ou la lésion corporelle doivent résulter de l'agression ou des événements qui l'ont suivi immédiatement ( cf . ATF 106 IV 246 consid. 3f p. 253 ; arrêt du Tribunal fédéral 6B_658/2008 du 6 février 2009 consid. 3.1). En effet, de même que dans le cas de la rixe (art. 133 CP), l'infraction est exclue si le rapport de causalité n'est pas suffisamment étroit. Sur le plan subjectif, l'agression est une infraction intentionnelle, le dol éventuel étant suffisant.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p. 229 ; ATF B5 IV 152 consid. 2.1.1 p. 153-154).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118 IV 227 consid. 5b ; arrêt du Tribunal fédéral 6P.41/2006 du 12 mai 2006 consid. 7.1.3).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2.1.2. p. 154). En relation avec F______ 3.7.1. En l'espèce, il ressort des diverses auditions qu'A______ et I______ sont intervenus sur les lieux de l'interpellation le 2 septembre 2011, après qu'une réquisition eut été lancée par la CECAL suite à un appel téléphonique faisant état d'un viol. Arrivés sur place, ils ont aperçu un homme et une femme, identifiés comme étant F______ et J______, aux prises l'un avec l'autre. A______ a alors sommé F______ de relâcher son emprise et de se mettre au sol, mais s'est heurté à son refus. Dans la mesure où ce dernier n'obtempérait pas et se comportait de manière agressive, A______ et I______ ont alors entrepris de l'amener au sol afin de le maîtriser. Pour ce faire, ils l'ont saisi conjointement, chacun d'eux lui ramenant un bras dans le dos au moyen d'une clé de type " aile de poulet ". Il ressort également des diverses auditions qu'alors que I______ maintenait sa clé de bras et que A______ entreprenait de passer les menottes à F______, ce dernier a dissimulé son bras gauche sous son corps, ce qui a contraint A______ à le soulever afin de dégager son bras pour finalement le ramener dans son dos au moyen d'une clé de bras. Dans la mesure où F______ opposait de la résistance, se débattant notamment avec son bras gauche, A______ a augmenté la pression de sa clé, et ce malgré le blocage qu'il avait senti. C'est alors que, de ses propres aveux, A______ a entendu un craquement, le bras de F______, qui opposait alors moins de résistance, étant devenu plus souple et sans force, ce qui a eu pour effet de lui faire relâcher immédiatement ledit bras. Le bras de F______ semblait être dans une position inhabituelle, peu anatomique, comme désarticulé, aux dires de l'ambulancier O______ et de N______. Au vu des déclarations des différents protagonistes, il semble exclu que la rupture de l'humérus gauche de F______ ait pu survenir au moment de son amenée au sol par A______. F______ a lui-même affirmé ne pas s'être blessé au moment de cette chute. Il ressort en outre des dires d'A______, ainsi que de ceux de F______ lui-même, que celui-ci a continué à se débattre, notamment avec son bras gauche, alors que le prévenu tentait de lui faire une clé de bras, ce qui exclut que son bras ait pu être déjà cassé à cet instant-là. Cette hypothèse est également corroborée par les déclarations d'A______, pour qui l'arrivée au sol s'était faite en douceur, d'autant qu'il avait pris soin de l'y "accompagner", ainsi que par celles de son collègue I______, d'après qui F______ n'avait émis aucun bruit et n'avait rien dit pendant tout le temps où il était amené au sol. Il est également exclu que la rupture ait pu survenir lors de la précédente altercation que F______ avait eue avec J______, car, en pareil cas, il n'aurait pas été en mesure de se débattre avec son bras gauche alors qu'A______ tentait de le maîtriser. Au vu de ce qui précède, la CPAR retiendra donc qu'au moment où les deux gendarmes ont couché F______ sur le sol, le bras de celui-ci n'était pas encore cassé. Ce n'est donc que lorsqu'A______ lui a fait une clé de bras et qu'un craquement s'est fait entendre que la rupture de l'humérus gauche de F______ a pu avoir lieu, scénario d'autant plus plausible que c'est à cet instant-là que le bras de ce dernier est devenu plus souple et qu'il a cessé d'opposer de la résistance. Il reste donc à examiner si, en administrant une clé de bras à F______, alors que celui-ci se débattait, laquelle lui a occasionné une fracture de son humérus gauche, A______ s'est rendu coupable d'abus d'autorité et/ou de lésions corporelles par négligence. Il est incontestable qu'A______, agent de police et donc fonctionnaire au sens des art. 110 al. 3 et 312 CP, agissait bien dans l'accomplissement de sa tâche officielle au moment de procéder à l'interpellation de F______, après que la CECAL eut sollicité son intervention, ainsi que celle de son collègue, à la suite d'un appel téléphonique faisant état d'un viol. Dans la mesure où les deux policiers pensaient avoir affaire à un violeur, c'est à juste titre qu'ils l'ont amené au sol, afin de pouvoir le maîtriser plus facilement. C'est également à bon droit qu'ils ont décidé de lui passer les menottes, n'étant alors pas en mesure d'évaluer sa dangerosité, d'autant qu'il aurait très bien pu être armé et s'en prendre à leur intégrité. Dans la mesure où F______ s'opposait à son arrestation et se débattait vigoureusement, et qu'il avait notamment dissimulé son bras gauche sous son corps, où il aurait pu se saisir d'une arme, il ne saurait être reproché à A______ d'avoir effectué une clé de bras. Si le choix d'A______ de recourir à une clé de bras n'apparaît en tant que tel pas répréhensible, tel n'est pas le cas de son attitude ayant consisté à persévérer dans ladite clé, pire, à augmenter la pression alors même qu'il avait ressenti un blocage. Un tel blocage aurait en effet dû l'alerter et le conduire à relâcher la pression qu'il exerçait, ce d'autant plus qu'en tant que policier rôdé à ce genre de techniques, il savait que la continuation de son mouvement au-delà du point de résistance était susceptible d'entraîner une lésion du type de celle qui s'est produite. Même si les policiers doivent parfois agir vite dans l'urgence d'une situation donnée, il ne pouvait ignorer le risque qu'il était en train de faire courir à F______ et se devait d'interrompre ses manœuvres, quand bien même ce dernier se montrait récalcitrant. Un tel choix s'imposait d'autant plus que les deux gendarmes étaient parvenus à maîtriser F______, lequel était allongé sur le ventre, les deux bras retenus dans son dos, et donc bien incapable de représenter un réel danger pour les policiers. La CPAR retiendra donc qu'en augmentant la pression de sa clé en dépit du blocage qu'il avait ressenti, A______ a usé de moyens disproportionnés, abusant ainsi des pouvoirs inhérents à sa tâche. Sur le plan subjectif, en augmentant la pression de sa clé alors qu'il avait ressenti un blocage, et qu'il savait ou devait savoir que F______ ne représentait plus une réelle menace pour lui et son collègue compte tenu du fait qu'il était immobilisé au sol les deux bras dans le dos, A______ a à tout le moins accepté l'éventualité de faire un usage illicite de son pouvoir dans le dessein de blesser physiquement F______. Il a ainsi agi par dol éventuel, recourant à des moyens excessifs qui ne s'imposaient pas au vu des circonstances. Au vu de ce qui précède, A______ s'est rendu coupable d'abus d'autorité. Le jugement entrepris sera dès lors confirmé sur ce point. Il reste à examiner si, en se comportant comme il l'a fait, A______ s'est également rendu coupable du chef d'accusation de lésions corporelles par négligence. Il est incontestable que la fracture de l'humérus gauche subie par F______ constitue bien une lésion corporelle au sens de l'art. 125 CP. Pour le surplus, le premier juge ayant renoncé à la qualifier en tant que lésion simple ou grave, et dans la mesure où F______ a conclu dans son appel joint à la confirmation du jugement de première instance en ce qu'il déclarait A______ coupable de "lésions corporelles simples par négligence", la CPAR, qui est liée par le principe de l'interdiction de la reformatio in pejus , n'ira pas au-delà des conclusions des parties et retiendra une lésion corporelle simple. S'agissant du lien de causalité naturelle entre le comportement d'A______ et la lésion subie par F______, il est avéré que si le premier n'avait pas tenté de maîtriser ce dernier par le biais d'une clé articulaire, l'humérus gauche de F______ n'aurait pas été fracturé. Le lien de causalité naturelle est donc établi. Quant au lien de causalité adéquate, la CPAR relèvera que le fait pour A______ d'avoir accentué la pression de sa clé, alors même qu'il avait senti un blocage, était propre, d'après le cours ordinaire des choses et l'expérience générale de la vie, à entraîner la lésion constatée. Par ailleurs, le fait que les os de F______ aient pu être plus fragiles en raison d'une soi-disant exposition au tabac et à l'alcool, outre le fait qu'une telle exposition n'a pas été établie, F______ ayant du reste affirmé ne plus avoir fumé depuis dix ans, n'est pas susceptible d'avoir entraîné une rupture du lien de causalité adéquate, une prédisposition chez la victime ne constituant pas au regard de la jurisprudence une circonstance propre à rompre le lien de causalité adéquate. Sur le plan subjectif, en augmentant la pression de sa clé de bras alors qu'il avait ressenti un blocage, et qu'il savait ou aurait dû savoir, en tant que policier et donc coutumier du recours à une telle technique, qu'une clé mal administrée était de nature à entraîner une blessure de la nature de celle subie par F______, A______ a fait preuve d'imprévoyance coupable. Par voie de conséquence, A______ s'est rendu coupable de lésions corporelles simples par négligence. Le jugement entrepris sera dès lors confirmé sur ce point. En relation avec E______ 3.7.2. En l'espèce, il n'est pas contesté qu'alors qu'il entreprenait une manœuvre au volant de sa fourgonnette, sur le pont du Mont-Blanc qui était occupé par la foule, ceci afin d'aller rejoindre le poste de police de Blandonnet conformément aux instructions qu'il avait reçues, A______ a roulé sur le pied de E______. Il ressort des diverses auditions et pièces versées à la procédure que cet accident a causé des lésions importantes au pied droit de E______, dont trois métatarses ont été fracturés, d'autres conséquences fâcheuses étant en outre à déplorer, notamment, une dermabrasion, une tuméfaction et un hématome du pied droit, une ecchymose au coude droit ainsi qu'un hématome hallux gauche. E______ a par ailleurs dû subir plusieurs interventions chirurgicales, dont l'une a nécessité une hospitalisation d'une semaine. Il a également dû renoncer à certaines activités sportives auxquelles il s'adonnait avant l'accident du 11 août 2012, s'est retrouvé en incapacité de travail pendant plusieurs mois et doit aujourd'hui envisager une reconversion professionnelle, son activité professionnelle de monteur-électricien n'étant plus adaptée à son état de santé. Si l'ensemble des lésions et autres conséquences regrettables liées à l'accident du 11 août 2012 revêtent une importance certaine, elles n'atteignent toutefois pas le degré de gravité suffisante pour tomber sous le coup de l'art. 122 CP. En effet, aussi désagréables soient-elles, elles n'ont pas exposé E______ à un danger de mort imminent. Par ailleurs, même si ce dernier a été contraint d'interrompre son activité professionnelle pendant plusieurs mois et que la question d'une reconversion professionnelle se pose, la durée de son hospitalisation est restée somme toute modérée et il est aujourd'hui en mesure de reprendre une activité plus adaptée, à 100%, et ce sans perte de rendement. Au vu de ce qui précède, les lésions subies par E______ devront être qualifiées de simples. Il convient à présent d'examiner si, par son comportement, A______ a violé de manière fautive les règles de la prudence. Il est établi qu'au moment où ce dernier entreprit ses manœuvres afin de se rendre au poste de police de Blandonnet conformément aux ordres qu'il avait reçus, le pont du Mont-Blanc était fermé à la circulation en raison des Fêtes de Genève, une importante foule s'y trouvant. Par voie de conséquence, il incombait à tout véhicule y circulant de prendre les précautions idoines afin d'éviter qu'un accident ne survînt. Parmi celles-ci, une vitesse aussi réduite que possible s'imposait. Or, contrairement aux affirmations d'A______, qui prétend y avoir circulé au pas, le protocole du boîtier équipant la fourgonnette indique que celui-ci a progressivement accéléré pour atteindre une vitesse de 11 km/h, laquelle s'avérait clairement inadaptée au vu des circonstances. Par ailleurs, il ressort des déclarations d'A______ que la grille amovible du pare-brise était abaissée. Si ce dernier soutient qu'il était possible de voir à travers la vitre de sorte qu'un relèvement de la grille était superflu, la CPAR considère que le fait de rouler avec une grille abaissée n'a à tout le moins pas contribué à améliorer les conditions de visibilité. Or, en présence d'un tel assemblement, à l'occasion duquel une personne aurait pu à tout moment émerger de la foule et se retrouver sur le parcours emprunté par la fourgonnette, bénéficier des meilleurs conditions de visibilité paraissait être la moindre des précautions à prendre. Certes, la grille en question ne pouvait être relevée qu'avec le concours de deux personnes, aux dires du prévenu. Ce dernier aurait pourtant pu faire appel aux autres gendarmes présents sur place, lesquels n'auraient pas manqué de lui prêter main forte. Une telle manipulation aurait certes pris quelques minutes, mais, comme A______ l'a relevé lui-même, il n'y avait aucune urgence. La CPAR s'étonnera également du fait que le prévenu n'ait jugé bon d'enclencher ni ses feux bleus, ni sa sirène, ni encore ses feux de croisement, se contentant de donner quelques coups de klaxon. En présence d'un tel attroupement de foule, à l'occasion duquel une fourgonnette en stationnement n'était en principe pas censée être déplacée avant que la foule ne fût dissipée, et lors duquel les piétons se trouvant sur un pont fermé à la circulation n'avaient pas à compter sur le démarrage intempestif d'un véhicule, les règles générales de la prudence imposaient au conducteur d'une telle fourgonnette de prendre toutes les mesures à sa disposition afin de se faire remarquer des personnes aux alentours. Il n'apparaît par ailleurs pas adéquat d'avoir opté de rouler les fenêtres fermées. Certes, cela permettait à A______ d'entendre les instructions qui lui étaient communiquées par radio. Cela étant, en présence d'une manœuvre aussi délicate que celle-ci, il lui incombait de se concentrer essentiellement sur le trafic, et non sur les éventuelles instructions émanant du poste radio, d'autant qu'une telle manœuvre n'était pas destinée à se prolonger au-delà de quelques instants, et qu'il aurait donc très bien pu réenclencher son poste radio sitôt celle-ci terminée. Au vu de ce qui précède, la CPAR considère qu'en se comportant comme il l'a fait, et en omettant d'observer les règles minimales de prudence pourtant justifiées au vu des circonstances, A______ a fait preuve d'imprévoyance coupable. S'agissant du lien de causalité, il sera relevé que si A______ avait respecté les règles minimales de prudence qui s'imposaient à lui, E______ n'aurait pas subi de lésions à son pied, ni aucune des autres conséquences négatives liées à cet accident. Par ailleurs, le fait pour A______ de n'avoir pas redoublé de vigilance, notamment en circulant à une vitesse inadaptée, qui plus est les vitres fermées, sans avoir au préalable pris le soin d'enclencher la sirène, les feux bleus ou encore les feux de croisement, et sans avoir relevé la grille amovible du pare-brise, alors qu'une importante foule était concentrée sur le pont du Mont-Blanc, lequel avait été fermé à la circulation, était propre, selon le cours ordinaire des choses et l'expérience générale de la vie, à occasionner des lésions de la nature de celles subies par E______. En conséquence, A______ s'est rendu coupable de lésions corporelles simples par négligence. Le jugement entrepris sera dès lors confirmé sur ce point. En relation avec C______ 3.7.3. En l'espèce, il ressort de la procédure qu'A______ et B______ se sont rendus le 29 octobre 2013, avant l'aube, au poste de police des Pâquis, alors qu'ils n'étaient pas en service et qu'ils présentaient un taux d'alcoolémie de respectivement 0.99% pour le premier, et 0.88% pour le second. Une fois au poste, ils ont appris qu'une intervention devait avoir lieu à quelques rues de là, à la rue Sismondi. Très excités, ils ont entrepris de s'y rendre, ce en dépit des ordres de leur supérieur, U______, qui, ayant remarqué leur fort état d'excitation, lequel le conduira ultérieurement à déclarer qu'ils voulaient aller " casser du black ", leur avait enjoint à plusieurs reprises de rester sur place. En quittant le poste, A______ a emporté avec lui une béquille, soi-disant au motif de soulager sa cheville, étant précisé que le port d'une telle béquille ne lui avait pas été prescrit et que celle-ci paraissait de toute manière trop petite pour lui être d'une réelle utilité. Arrivés sur les lieux, A______ et B______ ont eu une altercation avec deux hommes noirs, dont C______. Il ressort des déclarations de deux témoins présents sur place, AA______ et AB______, que l'un des deux gendarmes, clairement identifié par les témoins comme étant A______, a asséné deux ou trois coups de béquille, de haut en bas, au visage de C______. Certes, A______ a soutenu mordicus et de façon constante n'avoir porté aucun coup de canne au visage de C______ et s'être simplement borné à le frapper au ventre avec sa béquille. Il n'en demeure pas moins que les déclarations des deux témoins sont sans équivoque et concordent en tous points, notamment sur le fait qu'ils avaient été donnés de haut en bas, la seule incertitude tenant au nombre de coups de canne, AA______ ne s'étant dans un premier temps pas rappelé du nombre exact de coups, ayant expliqué à l'IGS avoir vu " deux ou trois coups ", avant de préciser lors de son audition par le Ministère public en avoir vu deux. Il ressort par ailleurs des auditions de plusieurs des gendarmes impliqués dans l'intervention de cette nuit, à savoir U______, W______, X______, V______ et Y______, que C______ avait le visage ensanglanté. Le rapport d'expertise du Dr AE______ enfin, dressé le jour-même des faits, rapporte l'existence de deux blessures, une dermabrasion linéaire au niveau du côté gauche du front, ainsi qu'une plaie linéaire au niveau de la partie centrale du sourcil gauche, refermée par un point de suture, cette dernière blessure étant pleinement compatible avec un coup porté au moyen d'une béquille. Au vu de ces divers éléments, les explications d'A______, selon lesquelles il se serait limité à donner un seul coup de canne en pique dans le ventre de C______, afin de repousser ce dernier qui tentait avec insistance de lui vendre de la drogue, n'apparaissent pas crédibles. Elles le sont d'autant moins que A______ a varié dans ses déclarations, affirmant une première fois devant la police avoir donné un tel coup sans forcer, avant de rectifier ses propos devant le Ministère public, expliquant alors qu'il l'avait fait avec passablement de force. Certes, il n'est pas exclu qu'A______ ait effectivement asséné un coup de béquille dans le ventre de C______, AB______ ayant du reste déclaré qu'un tel coup avait été donné plus tard, alors que les gendarmes qui procédaient à l'interpellation de C______ avaient le dos tourné. Il n'en demeure pas moins qu'un faisceau d'indices convergent ne laisse planer aucun doute quant au fait que C______ a bien été frappé au visage au moyen d'une canne anglaise, et que ces coups lui ont été portés par A______. Cette hypothèse est également corroborée par les déclarations de W______, V______ et Y______, qui ont tous reconnu A______, après qu'AA______ leur eut désigné l'agresseur en pointant un homme vêtu d'un t-shirt rose et muni d'une béquille. Il ressort en outre des auditions des deux témoins, qu'il n'y a au demeurant pas lieu de remettre en cause au vu des motifs exposés précédemment, que B______ s'est pleinement associé aux agissements de son collègue. Il était présent avec A______, au moment où ce dernier a asséné des coups au visage de C______. C'est également ensemble qu'ils ont entrepris de poursuivre les deux hommes noirs, alors que ceux-ci prenaient la fuite après que C______ eut été frappé au visage. Il ressort également des dires d'AB______, qui n'avait aucune raison de mentir, ce d'autant plus qu'il n'a pas hésité à désigner C______ comme un vendeur de cocaïne, écartant ainsi tout témoignage de complaisance à son égard, que B______ a donné des coups dans le vide, alors que lui et son collège avaient rejoint les deux hommes noirs en fuite. Au vu de ce qui précède, A______ et B______ ont bien attaqué unilatéralement deux hommes noirs, dont C______, lesquels n'ont fait que se défendre, cette attaque ayant par ailleurs entraîné des lésions au visage de C______, dûment constatées par le Dr AE______ dans son rapport d'expertise. Sur le plan subjectif, il ne fait aucun doute que les deux policiers souhaitaient participer à une telle agression. Ils ont fait preuve de détermination au moment de quitter le poste de police en direction du lieu où ils ont rencontré les deux hommes noirs, U______ ayant déclaré qu'ils étaient tout excités et que leur attitude l'avait amené à penser qu'ils voulaient " aller casser du black ". A______ a également pris le soin d'emmener une béquille, alors que celle-ci ne lui était d'aucune utilité pour soulager son entorse, vu sa faible taille. Ils n'ont également pas hésité à poursuivre les deux hommes noirs, après que ceux-ci eurent pris la fuite au terme des coups portés au visage de C______. Par voie de conséquence, B______ et A______ se sont bien rendus coupables d'agression. Une infraction de lésions corporelles simples devra également être retenue à l'encontre d'A______. En effet, de par son comportement, A______ a causé les lésions subies par C______. S'il n'avait pas frappé ce dernier au moyen de sa béquille, le plaignant n'aurait pas été blessé au visage. Il est par ailleurs conforme au cours ordinaire des choses et à l'expérience générale de la vie, que le fait d'asséner à tout le moins un coup de canne anglaise au visage d'une personne est propre à lui causer des blessures de la nature de celles constatées. Sur le plan subjectif, l'intention d'A______ ne fait pas l'ombre d'un doute, au vu de la détermination qu'il a affichée tout au long de l'agression. Pour commettre ses méfaits, A______ a en outre fait usage d'une béquille, instrument pouvant être qualifié d'objet dangereux au sens de l'art. 123 ch. 2 CP. Au vu de ce qui précède, A______ sera donc reconnu coupable du chef d'accusation de lésions corporelles simples, cette infraction absorbant celle d'agression. Le jugement entrepris sera dès lors confirmé sur ces points.</w:t>
      </w:r>
    </w:p>
    <w:p>
      <w:r>
        <w:rPr>
          <w:b/>
        </w:rPr>
        <w:t>E. 4</w:t>
      </w:r>
    </w:p>
    <w:p>
      <w:r>
        <w:t>4.1.1. L'infraction aux art. 123 CP et 125 CP est passible d'une peine privative de liberté de trois ans ou plus ou d'une peine pécuniaire, celle à l'art. 134 CP, d'une peine privative de liberté de cinq ans au plus ou d'une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w:t>
      </w:r>
    </w:p>
    <w:p>
      <w:r>
        <w:t>5.1.1.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Les conclusions civiles consistent principalement en des prétentions en dommages-intérêts (art. 41ss de la loi fédérale du 30 mars 1911, complétant le Code civil suisse [CO, Code des obligations ; RS 220]) et en réparation du tort moral (art. 47 et 49 CO) dirigées contre le prévenu (A. KUHN / Y. JEANNERET (éds.), op. cit. , n. 16s. ad art. 122). 5.1.2. En vertu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 4A_373/2007 du 8 janvier 2008 consid. 3.2, non publié in ATF 134 III 97 ; 132 II 117 consid. 2.2.2 p. 119 ; arrêt 6B_970/2010 du 23 mai 2011 consid. 1.1.2).</w:t>
      </w:r>
    </w:p>
    <w:p>
      <w:r>
        <w:rPr>
          <w:b/>
        </w:rPr>
        <w:t>E. 5.2</w:t>
      </w:r>
    </w:p>
    <w:p>
      <w:r>
        <w:t>En l'espèce, C______ demande la réparation de son tort moral à hauteur de CHF 20'000.-, plus intérêts à 5%, pour les conséquences des faits survenus le 29 octobre 2013. Ce jour-là, C______ a été victime d'une agression perpétrée par B______ et A______, lors de laquelle ce dernier lui a asséné à tout le moins un coup de béquille au visage, lui ayant causé une plaie au niveau du sourcil. C______ a produit divers certificats médicaux à l'appui de ses prétentions. Deux d'entre eux, datés des 2 juillet et 3 novembre 2014 et émanant des HUG, font état d'un stress post-traumatique, sans pour autant en préciser l'origine, ainsi que d'une évolution lentement favorable sur le plan de la santé psychique. Sur la base de ces deux documents, le premier juge a renvoyé la partie plaignante à agir par la voie civile, estimant notamment qu'il n'était pas possible de se faire une idée suffisamment précise du lien de causalité entre les souffrances alléguées et leur cause, ni sur l'intensité et leur durée. Lors de la procédure d'appel, C______ a produit trois nouvelles pièces, un certificat des HUG daté du 16 décembre 2014, un courrier du centre LAVI et une attestation d'une psychologue, desquelles il ressort que l'état de stress post-traumatique aurait été provoqué par l'agression subie le 29 octobre 2013. A cet égard, la CPAR trouve pour le moins surprenant que les deux premiers certificats ne fassent aucune mention de la cause de l'état de stress post-traumatique, et que ce n'est qu'après avoir été débouté par le premier juge que C______ ait pris soin de faire établir des certificats médicaux plus complets. Elle s'étonne également du fait qu'il se soit écoulé plus de huit mois entre la date de l'agression et celle du premier certificat médical rapportant un état de stress post-traumatique. Ce long laps de temps fait sérieusement douter que l'état de stress post-traumatique dont a souffert C______ puisse avoir été causé par les coups de béquille qui lui furent assenés, d'autres événements ayant très bien pu survenir dans l'intervalle, auparavant. A titre superfétatoire, la CPAR relèvera que les souffrances ressenties temporairement par C______ n'atteignent de toute façon pas le seuil des souffrances donnant droit à une indemnité au sens de l'art. 47 CO, d'autant que les certificats produits attestent d'une évolution lentement favorable de sa santé psychique. Partant, ses conclusions en réparation du tort moral seront rejetées. Le jugement entrepris sera dès lors réformé sur ce point.</w:t>
      </w:r>
    </w:p>
    <w:p>
      <w:r>
        <w:rPr>
          <w:b/>
        </w:rPr>
        <w:t>E. 6.1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 Basler Kommentar StPO/JstPO,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 Bâle 2011, n. 8 ad art. 433 ; N. SCHMID, op. cit. , n. 3 ad art. 433). Les frais d’avocat, pour autant qu’ils soient proportionnés, se calculent selon le tarif applicable (N. SCHMID, op. cit. , n. 7 ad art. 429 CPP ; F. RIKLIN, StPO Kommentar Eidgenössische Strafprozessordnung , Zurich 2010, n. 3 ad art. 429 CPP). Celui-ci doit être déterminé en fonction du montant usuellement reconnu au lieu où se déroule la procédure (J. PITTELOUD, Code de procédure pénale suisse - Commentaire à l'usage des praticiens ,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Au demeurant, cette indemnité ne saurait, la loi ne prévoyant pas un tel cas de figure, être accordée conditionnellement pour le cas où la situation visée à l'art. 135 al. 4 CPP se produirait (cf. ATF 138 IV 205 consid. 1 p. 207). 6.2.1. En l'espèce, F______ sollicite le versement d'une indemnité pour les dépenses occasionnées par la procédure d'appel et conteste le montant de l'indemnité qui lui a été allouée par le premier juge pour celles en lien avec la procédure de première instance. S'agissant des dépenses liées à la procédure de première instance, le premier juge a limité le montant de l'indemnité à CHF 10'000.-, principalement au motif que les faits dénoncés par F______ avaient été dans une large mesure classés par le Ministère public le 29 octobre 2013, cette décision ayant été confirmée par la Chambre pénale de recours. En effet, dans sa plainte du 1 er décembre 2011, F______ avait dénoncé non seulement le fait d'avoir été frappé à deux reprises au visage, faits constitutifs d'après lui de lésions corporelles simples, mais également de s'être fait briser l'humérus gauche, faits constitutifs de lésions corporelles par négligence. Or, seule l'infraction en lien avec la fracture de son bras gauche avait finalement été retenue, l'infraction de lésions corporelles simples ayant été écartée. Il n'a donc pas obtenu entièrement gain de cause et ne peut prétendre à une pleine indemnisation. Dès lors, les dépenses antérieures au classement partiel de sa plainte devront être réduites dans une juste proportion, seule une partie d'entre elles ayant trait à l'infraction de lésions corporelles par négligence pour laquelle il a obtenu gain de cause. Cette proportion sera estimée à 50%. De même, les heures consacrées à son recours par-devant la Chambre pénale de recours ne seront pas indemnisées puisqu'il a succombé au terme de celui-ci. Ne seront pas non plus indemnisées les trois vacations intervenues les 10 janvier, 20 avril et 10 octobre 2012, comptabilisées sur la note du 15 novembre 2013, celles-ci ayant déjà été facturées dans la note du 10 octobre 2012. Seront par contre prises en compte les heures passées aux audiences devant le Tribunal de police. Au final, c'est un montant de CHF 15'696.- que A______ sera condamné à verser à F______, pour ses dépenses liées à la procédure de première instance, correspondant à 36 heures et 20 minutes indemnisées au taux horaire de CHF 400.-, soit CHF 14'533.35, auquel il convient de rajouter la TVA à 8%, soit CHF 1'162.65. Le jugement entrepris sera dès lors réformé sur ce point. S'agissant de ses dépenses en lien avec la procédure d'appel, le principe d'une indemnisation doit être admis dès lors qu'il obtient gain de cause, la condamnation de l'appelant A______ étant confirmée et le jugement réformé s'agissant des dépenses liées à la procédure de première. F______ a produit deux notes d'honoraires en lien avec ces dépenses, respectivement les 15 et 21 mai 2015. Des 10 heures et 40 minutes ressortant de la note du 15 mai 2015, il convient de retrancher 4 heures et 30 minutes, qui correspondent aux audiences devant le Tribunal de police des 3 et 4 novembre 2014 et n'ont donc pas trait à la procédure d'appel. Pour le surplus, les 6 heures et 10 minutes dont elle fait état correspondent à une activité nécessaire et justifiée. La note du 21 mai 2015 devra également être revue à la baisse, l'audience du 21 mai 2015 n'ayant duré que 5 heures et 15 minutes et non 6 heures, et le temps de 5 heures voué à la préparation de l'audience paraissant excessif dans la mesure où 3 heures ont déjà été consacrées le 13 mai 2015 à l'étude du dossier. Celui-ci sera donc ramené de 5 à 3 heures. Au total, c'est un montant de CHF 6'228.- qu'A______ sera condamné à verser à F______ pour les dépenses liées à la procédure d'appel, correspondant à un total de 14 heures et 25 minutes indemnisées au taux horaire de CHF 400.-, soit CHF 5'766.65, auquel il convient de rajouter la TVA à 8%, soit CHF 461.35. 6.2.2. E______ obtient gain de cause dans la mesure où la condamnation de l'appelant A______ est confirmée. Le principe d'une indemnisation doit ainsi être admis. S'agissant des dépenses liées à la procédure d'appel, la note d'honoraires produite par E______ correspond à une activité nécessaire et justifiée. L'appelant A______ sera donc condamné à lui rembourser l'intégralité des dépenses occasionnées par l'exercice de ses droits dans la procédure d'appel. Le décompte sera toutefois ajusté, afin de tenir compte du fait qu'il incorpore une heure passée à l'audience du 4 novembre 2014 devant le Tribunal de police et ne concernant donc pas la procédure d'appel, et qu'il indique une durée approximative de 4 heures pour l'audience du 21 mai 2015, celle-ci ayant en réalité duré 5 heures et 15 minutes. L'appelant A______ sera donc condamné à lui verser un montant de CHF 10'754.10, correspondant à un total de 28 heures et 27 minutes, indemnisées au taux horaire de CHF 350.-, soit CHF 9'957.50, auquel il convient de rajouter la TVA à 8%, soit CHF 796.60. 6.2.3. C______ a été mis au bénéfice de l'assistance judiciaire par ordonnance du 14 janvier 2014, avec effet au 29 octobre 2013. De ce fait, il n'a pas eu à assumer ses frais d'avocat et ne peut ainsi prétendre à aucune indemnité sur la base de l'art. 433 CPP.</w:t>
      </w:r>
    </w:p>
    <w:p>
      <w:r>
        <w:rPr>
          <w:b/>
        </w:rPr>
        <w:t>E. 7</w:t>
      </w:r>
    </w:p>
    <w:p>
      <w:r>
        <w:t>Les appelants A______, B______ et C______, qui succombent, seront condamnés aux frais de la procédure d'appel, comprenant un émolument de décision de CHF 5'000.- (art. 428 CPP et 14 al. 1 let. e du Règlement fixant le tarif des frais en matière pénale du 22 décembre 2010 [RTFMP ; RS E 4 10.03]), à raison de 70% pour A______, 20% pour B______ et 10% pour C______.</w:t>
      </w:r>
    </w:p>
    <w:p>
      <w:r>
        <w:rPr>
          <w:b/>
        </w:rPr>
        <w:t>E. 8</w:t>
      </w:r>
    </w:p>
    <w:p>
      <w:r>
        <w:t>8.1.1. 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Conformément à l'art. 135 al. 4 let. a CPP, lorsque le prévenu est condamné à supporter les frais de procédure, il est tenu, dès que sa situation financière le permet, de rembourser à la Confédération ou au canton les frais d'honoraires. L'art. 135 al. 4 CPP est également applicable à l'indemnisation du conseil juridique gratuit de la partie plaignante, par renvoi de l'art. 138 al. 1 CPP. Ainsi, il est licite de mettre les frais afférents à l'assistance judiciaire de la partie plaignante à la charge du prévenu condamné, leur remboursement ne pouvant toutefois être réclamé que lorsque la situation financière de l'intéressé le lui permet (art. 426 al. 4 CPP ; arrêt non publié du Tribunal fédéral 6B_150/2012 du 14 mai 2012 consid. 2.1). 8.1.2. Le conseil juridique gratuit de la partie plaignante est indemnisé conformément au tarif des avocats de la Confédération ou du canton du for du procès (art. 135 al. 1 par renvoi de l'art. 138 al. 1 CPP).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8.1.3.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8.2</w:t>
      </w:r>
    </w:p>
    <w:p>
      <w:r>
        <w:t>En l’espèce, C______ a été mis au bénéfice de l'assistance judiciaire, avec effet au 29 octobre 2013. L'état de frais présenté par Me D______ pour la période allant du 5 novembre 2014 au 21 mai 2015 est composé de 17 heures d'activité de chef d'étude. Les 4 heures passées en conférence avec le client et les 6 heures consacrées à la lecture et à l'étude du dossier ainsi qu'à la préparation de l'audience devant la CPAR seront admises dans leur intégralité. Il convient également de prendre en compte le temps passé à l'audience du 21 mai 2015, soit 5 heures et 15 minutes. En revanche, les 2 heures des postes "téléphones" et "courriers" font partie de la "majoration forfaitaire pour l'activité diverse" et seront donc déduites du total présenté. L'état de frais sera ainsi admis à concurrence de 15 heures et 15 minutes d'activité de chef d'étude, ce qui correspond à une indemnité de base de CHF 3'050.-, à laquelle il convient d'ajouter l'indemnité forfaitaire de 10%, soit CHF 305.-, ainsi que la TVA à hauteur de CHF 268.40. Dans la mesure où A______ et B______ ont été condamnés et que leur situation financière le permet, ces frais seront mis à leur charge, à hauteur de 50% chacun. Ils seront invités à verser leur montant respectif, soit CHF 1'811.70 chacun, directement en mains du Service financier du Pouvoir judiciaire, puisque Me D______ va dans un premier temps être directement défrayé par ledit de service.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