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P/16293/2011 vom 9. Mai 2018</w:t>
      </w:r>
    </w:p>
    <w:p>
      <w:r>
        <w:t>GE Cour de justice, 2018-05-09, FR</w:t>
      </w:r>
    </w:p>
    <w:p>
      <w:r>
        <w:rPr>
          <w:b/>
        </w:rPr>
        <w:t xml:space="preserve">Quelle: </w:t>
      </w:r>
      <w:r>
        <w:t>https://mcp.opencaselaw.ch/entscheid/ge_gerichte_P_16293_2011</w:t>
      </w:r>
    </w:p>
    <w:p>
      <w:r>
        <w:t>FR: GE_GERICHTE P/16293/2011 du 9 mai 2018</w:t>
      </w:r>
    </w:p>
    <w:p>
      <w:r>
        <w:t>IT: GE_GERICHTE P/16293/2011 del 9 maggio 2018</w:t>
      </w:r>
    </w:p>
    <w:p>
      <w:pPr>
        <w:pStyle w:val="Heading2"/>
      </w:pPr>
      <w:r>
        <w:t>Volltext</w:t>
      </w:r>
    </w:p>
    <w:p>
      <w:r>
        <w:t>Genève Cour de Justice (Cour pénale) Chambre pénale de recours 07.01.2019 P/16293/2011</w:t>
      </w:r>
    </w:p>
    <w:p>
      <w:r>
        <w:t>P/16293/2011 ACPR/11/2019 du 07.01.2019 sur OMP/6346/2018 ( MP ) , RAYEE république et canton de Genève POUVOIR JUDICIAIRE P/16293/201 1 ACPR/ 11/2019 COUR DE JUSTICE Chambre pénale de recours Arrêt du lundi 7 janvier 2019 Entre A______ , domicilié ______, FRANCE, comparant par M e Pascal MAURER, avocat, Keppeler Avocats, rue Ferdinand-Hodler 15, case postale 6090, 1211 Genève 6, recourant, contre l'ordonnance rendue le 9 mai 2018 par le Ministère public, et LE MINISTÈRE PUBLIC de la République et canton de Genève, route de Chancy 6B, 1213 Petit-Lancy - case postale 3565, 1211 Genève 3, intimé. Vu : -     le recours formé le 22 mai 2018 par A______ contre l’ordonnance du 9 mai 2018, notifiée par pli simple, par laquelle le Ministère public a ordonné l'apport à la procédure d'une copie du procès-verbal du même jour de l'audition de B______ qui avait été entendu en qualité de personne appelée à donner des renseignements dans la procédure P/1______; ![endif]&gt;![if&gt; -     les observations du Ministère public du 4 juin 2018 proposant le rejet du recours comme étant mal fondé;![endif]&gt;![if&gt; -     la réplique de A______ du 11 juin 2018;![endif]&gt;![if&gt; -     le courrier du Ministère public du 22 juin 2018 déclarant avoir annulé son ordonnance d'apport.![endif]&gt;![if&gt; Considérant que : -     le recours sera déclaré sans objet;![endif]&gt;![if&gt;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 ACPR/98/2013 du 13 mars 2013; ACPR/207/2013 du 10 mai 2013);![endif]&gt;![if&gt; -     les frais de recours seront dès lors laissés à la charge de l'État;![endif]&gt;![if&gt; -     le recourant, prévenu, a conclu à l'octroi d'une indemnité de procédure de CHF 1'962.50 TTC qui lui sera accordée, celle-ci paraissant raisonnable; la TVA ne sera pas allouée vu le domicile à l'étranger du recourant.![endif]&gt;![if&gt; * * * * * PAR CES MOTIFS, LA COUR : Déclare le recours sans objet et raye la cause du rôle. Laisse les frais de la procédure à la charge de l'État. Alloue à A______, à la charge de l'État, une indemnité de CHF 1'962.50.-, TTC. Notifie le présent arrêt ce jour, en copie, à A______, soit pour lui son conseil, et au Ministère public.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