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P/15737/2018 vom 25. Januar 2021</w:t>
      </w:r>
    </w:p>
    <w:p>
      <w:r>
        <w:t>GE Cour de justice, 2021-01-25, FR</w:t>
      </w:r>
    </w:p>
    <w:p>
      <w:r>
        <w:rPr>
          <w:b/>
        </w:rPr>
        <w:t xml:space="preserve">Quelle: </w:t>
      </w:r>
      <w:r>
        <w:t>https://mcp.opencaselaw.ch/entscheid/ge_gerichte_P_15737_2018</w:t>
      </w:r>
    </w:p>
    <w:p>
      <w:r>
        <w:t>FR: GE_GERICHTE P/15737/2018 du 25 janvier 2021</w:t>
      </w:r>
    </w:p>
    <w:p>
      <w:r>
        <w:t>IT: GE_GERICHTE P/15737/2018 del 25 gennaio 2021</w:t>
      </w:r>
    </w:p>
    <w:p>
      <w:pPr>
        <w:pStyle w:val="Heading2"/>
      </w:pPr>
      <w:r>
        <w:t>Regeste</w:t>
      </w:r>
    </w:p>
    <w:p>
      <w:r>
        <w:t>IN DUBIO PRO REO;COMMERCE DE STUPÉFIANTS;DISPOSITIONS PÉNALES DE LA LSTUP;BLANCHIMENT D'ARGENT;EXPULSION(DROIT PÉNAL);FIXATION DE LA PEINE;FRAIS JUDICIAIRES;DÉPENS | LStup.19.al1.letc; LStup.19.al1.letd; Lstup.19.al1.letg; Lstup.19.al2.leta; LStup.19.al1.lete; CP.305bis.ch1; CP.66A.al1.leto; CP.47; CP.49; CPP.429</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 Questions préjudicielles</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2.1.3. Conformément à l'art. 389 al. 2 CPP,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2.2.1. En l'espèce, la conclusion de l'appelant A______ visant à l'audition du témoin Y______ doit être rejetée dans la mesure où, tel que la CPAR l'a formulé lors de l'audience d'appel, elle ne l'estime pas nécessaire au traitement de l'appel. En effet, Y______ a été entendu par la police comme prévenu et au MP en cette qualité au cours d'une audience contradictoire où les parties, singulièrement le conseil du prévenu A______, ont exercé leurs droits. D'autre part, la procédure comprend, hormis ces déclarations, des observations policières et des mesures techniques de surveillance impliquant les deux intéressés et permettant de cerner leurs rapports, l'appréciation de leurs déclarations devant faire l'objet d'un examen au fond. 2.2.2. Sa conclusion s'agissant de l'apport à la présente procédure de la totalité de la procédure pénale disjointe concernant Y______, pièces de forme comprises, sera rejetée. Seul l'apport de l'ordonnance pénale rendue à l'encontre du précité en lien avec les faits disjoints de la présente cause, lesquels ont pris place durant la période pénale visée par la présente procédure pénale et impliquent A______, sera partant ordonnée. En effet, dans la mesure où Y______ n'a pas été entendu à nouveau, il n'y a pas lieu d'apporter d'autres documents de la procédure ayant abouti à cette ordonnance pénale. Les pièces de forme de cette procédure n'ont par ailleurs a priori aucun intérêt pour le sort de la cause, les antécédents du précité devant forcément avoir été rappelés dans l'ordonnance pénale qui a été rendue. Etablissement des faits</w:t>
      </w:r>
    </w:p>
    <w:p>
      <w:r>
        <w:rPr>
          <w:b/>
        </w:rPr>
        <w:t>E. 2.2</w:t>
      </w:r>
    </w:p>
    <w:p>
      <w:r>
        <w:t>kg . S'agissant des quantités vendues au témoin Y______, il ne peut être exclu qu'il se soit effectivement fourni en partie ailleurs que sur le " plan N______ " [quartier à Genève]. Ainsi, si l'on prend en compte la quantité de 127.5 gr achetée par le témoin Y______ durant la période sur laquelle ont porté les analyses rétroactives, retenue dans l'ordonnance pénale prononcée à l'encontre de ce dernier le 4 juin 2020, il peut être établi que sa consommation s'élevait, en moyenne, à un sachet tous les deux jours, ce qui correspond à 180 sachets de 5 gr d'héroïne par année. Si l'on prend en considération cette consommation moyenne et étant établi que le témoin Y______ s'est fourni auprès de l'appelant A______ à compter de l'été 2013, soit depuis cinq ans au moment de l'interpellation de ce dernier – ce qui ressort des déclarations de Y______ mais également de la conversation entre l'appelant A______ et J______ lors de laquelle le premier affirme travailler avec ce dernier depuis cinq ans – l'on arrive à une quantité totale d'héroïne de 4.5 kg . Il est clair que le terme " minute " utilisé par A______ et D______ lors de leurs conversations se rapporte à 10 gr d'héroïne, conformément à ce qui est indiqué dans le rapport de police dont il n'y a pas lieu de douter compte tenu des connaissances des enquêteurs dans ce type de trafic. Ainsi, vu les écoutes actives de leurs raccordements, il peut être établi que A______ a vendu à D______ la quantité totale de 100 gr d'héroïne. Il est relevé à cet égard qu'il ressort desdites écoutes que, le 2 août 2018, les intéressés ont effectué une transaction ayant porté sur " six minutes ", soit 60 gr d'héroïne et non 30 gr le 1 er août 2018 comme indiqué dans l'acte d'accusation. Dans le respect du principe d'accusation, seuls 30 gr seront dès lors retenus à leur encontre. Au regard de ce qui précède, il convient de retenir que le trafic de l'appelant A______ a porté sur un peu plus de 8 kg d'héroïne , drogue saisie et interceptée à la douane comprise. 3.2.2. L'appelant D______ conteste s'être adonné à la vente d'héroïne et avoir participé au conditionnement de 800 gr de cette drogue de concert avec l'appelant A______. S'agissant du second grief, il peut d'emblée être renvoyé au développement supra concernant l'appelant A______, au terme duquel il a été considéré comme établi que les deux comparses avaient conditionnés 700 gr d'héroïne le 18 juillet 2018. Les ventes d'héroïne par l'appelant D______ sont établies à satisfaction de droit par les éléments au dossier. Les toxicomanes identifiés grâce à l'analyse rétroactive des raccordements retrouvés en sa possession ou à son domicile ont tous confirmé avoir acheté de la drogue sur le " plan AB______ " ou " plan AC______ " en contactant les numéros en question. Il est vrai qu'un seul toxicomane sur les six entendus a formellement reconnu l'appelant D______. Néanmoins, cela n'est pas étonnant et ne suffit pas à exclure la culpabilité de ce dernier, dans la mesure où les éléments du dossier démontrent que le recours à des ouvriers était une pratique usuelle, adoptée par l'appelant D______. A titre d'exemple, les analyses rétroactives ont démontré que lorsque son AP______ bleu était contacté par un toxicomane, le 34______ (souche AS______) se mettait en relation avec AA______, individu arrêté pour vente d'héroïne. Les déclarations des toxicomanes peuvent être considérées comme crédibles s'agissant de la quantité d'héroïne acquise auprès de l'appelant D______, dans la mesure où ils n'auraient retiré aucun bénéfice à l'incriminer à tort et à s'auto incriminer. Il sera dès lors retenu qu'D______ a bien vendu 155 gr d'héroïne à divers consommateurs. Vu l'activité de l'appelant D______ dans le trafic de stupéfiants, l'héroïne retrouvée dans son véhicule n'était manifestement pas destinée à sa propre consommation. A cet égard, il convient de relever également que ses déclarations à ce sujet ont été inconstantes, les plus crédibles demeurant les premières, fournies spontanément avant la perquisition de son véhicule, selon lesquelles il ne consommait plus d'héroïne depuis une dizaine d'années. A cela s'ajoute qu'une cachette spécialement aménagée, du type de celles utilisées par les trafiquants de stupéfiants pour transporter la drogue, a été découverte dans son véhicule. Tous ces éléments, qui contredisent la thèse de l'appelant D______, permettent de tenir pour établi qu'il a effectivement détenu les 5.5 gr d'héroïne dissimulés dans son véhicule en vue de les revendre. Il est par ailleurs établi (cf. supra 3.2.1) que l'appelant D______ s'est fait remettre par l'appelant A______ à tout le moins une quantité de 100 gr d'héroïne destinée à la vente, entre le 12 juillet et le 28 août 2018. Il ne fait dès lors aucun doute que le rôle de l'appelant D______ dans ce trafic de stupéfiants était celui de gérant du plan " plan AB______ " ou " plan AC______ " [quartiers à GE] et non celui de simple ouvrier. Il n'est toutefois pas établi qu'il ait eu des contacts qui lui auraient permis de s'approvisionner en héroïne depuis l'étranger, contrairement à l'appelant A______. 3.2.3. L'appelante F______ conteste toute implication dans le trafic de stupéfiants, et notamment d'y avoir sciemment injecté de l'argent. Selon les déclarations de plusieurs toxicomanes, l'appelante F______ s'est, à plusieurs reprises, trouvée à proximité lorsque des transactions entre ces derniers et l'appelant A______ étaient réalisées. En particulier, le toxicomane R______ a, à la police et au MP, déclaré qu'une femme, dont il a donné une description très précise correspondant en tous points à celle de l'appelante F______, était également montée à une reprise dans son véhicule et avait ainsi assisté de près à l'échange de drogue et d'argent. L'ensemble de ces témoignages, dont celui de R______, sont crédibles, eu égard aux descriptions détaillées et concordantes fournies et dans la mesure où, une fois encore, les toxicomanes n'avaient aucun intérêt particulier à incriminer à tort une femme à laquelle, de surcroît, ils n'avaient jamais acheté de stupéfiants. A cela s'ajoute encore que l'appelante F______, dont les déclarations s'agissant de sa présence lors des transactions ont varié, a fini par admettre avoir été présente à quelques reprises lorsque son compagnon se trouvait en compagnie d'individus à l'air " négligé ". Partant, il sera considéré comme établi qu'à plusieurs reprises, elle s'est retrouvée aux côtés de l'appelant A______ lorsque celui-ci s'adonnait à de la vente d'héroïne. Après tergiversations, l'appelante F______ a finalement admis, bien qu'à demi-mots, avoir compris que les individus qu'elle voyait alors étaient des toxicomanes, au point qu'elle avait posé la question à l'appelant A______. Il ne peut dès lors qu'être retenu qu'elle avait conscience que ce dernier participait à un trafic de stupéfiants. Cela étant, les éléments au dossier ne permettent pas de déterminer avec certitude l'étendue de ses connaissances à cet égard, soit par exemple si elle savait que ledit trafic portait sur de l'héroïne ou si elle connaissait le rôle exact de l'appelant A______. Il ressort des écoutes actives de l'appelant A______ que, le 20 juillet 2018, il a demandé à son ouvrier de le rejoindre dans un bus et de lui apporter " les papiers ", terme utilisé pour désigner l'argent selon le rapport de police, dont il n'y a pas lieu de douter pour les raisons déjà évoquées supra , alors qu'une dizaine de minutes plus tard, l'appelante F______ lui a donné rendez-vous dans un magasin. Contrairement à ce qu'avance le MP, le déroulement des évènements ne permet pas, à lui seul, de déduire que l'appelant A______ aurait remis cet argent à l'appelante, ce d'autant que l'on comprend mal pourquoi ils auraient procédé à un échange d'argent dans un lieu public, fréquenté par de nombreuses personnes. De la même manière, faute d'éléments probants, il ne peut être établi à satisfaction de droit que l'appelante F______ a dissimulé de l'argent issu du trafic de stupéfiants à son domicile ou ailleurs. La Cour considère néanmoins pour établi que l'appelante F______ a, le 31 juillet 2018, donné une somme d'argent à l'appelant A______, ce qui n'est au demeurant pas contesté. Le montant remis est contesté, les intéressés ayant évoqué la somme de " quatre ", sans autre précision, lors d'une conversation téléphonique. L'appelante a allégué pour sa part avoir prêté CHF 400.- à son compagnon aux fins de régler son loyer, tandis que le MP affirme qu'il s'agissait d'un montant de CHF 4'000.- destiné au financement du trafic. Cette seconde théorie est seule crédible compte tenu des éléments du dossier. En effet, la conversation entre les appelants F______ et A______ est intervenue alors que ce dernier subissait les conséquences financières de l'interception par la police du véhicule qui transportait l'héroïne qui lui était destinée et dont il avait déjà fait l'acquisition. Agissant dans l'urgence, il est tout de même parvenu à se procurer 700 gr d'héroïne. Dans ces circonstances, le 24 juillet 2018, l'appelant A______ a assuré à son créancier qu'il allait s'acquitter de son dû après avoir d'abord payé son loyer, soit une semaine, voire dix jours plus tard. Or, ce n'est pas une coïncidence s'il s'est fait remettre la somme d'argent litigieuse par l'appelante F______ le 31 juillet 2018, soit précisément une semaine après cette conversation. A cet égard, la version avancée par l'appelant A______ selon laquelle l'appelante F______ lui aurait prêté CHF 400.- pour payer son loyer n'est pas plausible au regard de ce qui précède et dans la mesure où l'on perçoit mal pour quelle raison, après avoir passé des vacances dans le sud de la France peu de temps auparavant, il aurait été contraint d'emprunter cette somme, pour le moins dérisoire, à sa compagne. A cela s'ajoute encore que l'utilisation, lors de leur conversation téléphonique, du mot codé " quatre ", déjà suspecte en elle-même, n'est pas compatible avec un tel montant. S'il s'était agi d'un prêt de CHF 400.- pour un loyer, ils en auraient en effet discuté librement. La CPAR considère ainsi comme établi, sur la base d'un faisceau d'indices convergents, que l'appelante F______ a, le 31 juillet 2018, remis CHF 4'000.- à l'appelant A______. Il sera également retenu que cette dernière savait, ou à tout le moins avait envisagé, compte tenu de ses propres déclarations et du fait qu'elle se soit trouvé à plusieurs reprises aux côtés de son compagnon lors de transactions qu'il effectuait avec des toxicomanes, que cet argent allait servir à alimenter le trafic de stupéfiants. Pour ce qui est des sommes de CHF 56'000.- et de EUR 1'100.- saisies au domicile de l'appelante F______, les éléments au dossier ne permettent pas de retenir qu'elles proviendraient du trafic de stupéfiants, dans la mesure où l'analyse des billets n'a pas permis de détecter de traces de stupéfiants ou d'ADN enregistrés. Sa seule proximité avec l'appelant A______ ne permet pas, vu l'absence d'autres éléments probants, de retenir la provenance criminelle de cet argent. Autrement dit, aucun élément au dossier ne vient affaiblir les explications données par l'appelante au sujet de sa provenance, étant relevé que l'une des enveloppes contenant de l'argent liquide retrouvée chez elle appartenait bien à son ancien employeur. Culpabilité</w:t>
      </w:r>
    </w:p>
    <w:p>
      <w:r>
        <w:rPr>
          <w:b/>
        </w:rPr>
        <w:t>E. 3.1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3.2.1. Vu l'argumentation développée par l'appelant A______ dans son appel, il convient d'établir, par l'examen des éléments au dossier, s'il était le destinataire de la drogue transportée par K______, l'ampleur de son rôle dans le trafic de stupéfiants, ainsi que la quantité d'héroïne sur laquelle celui-ci a porté. En premier lieu, et contrairement à ce qu'il affirme, les événements survenus avant et après l'interpellation de K______, tels que décrits dans la partie en fait, permettent de considérer comme établi que l'héroïne que transportait ce dernier, dont l'importation depuis l'étranger avait été organisée par l'appelant A______ en concours avec L______ et M______, lui était destinée. En témoignent de multiples rencontres entre l'intéressé, L______ et M______ les jours ayant précédé le transport, ainsi qu'une rencontre entre l'appelant A______ et K______ la veille du départ de ce dernier pour les Pays-Bas. Le lien entre ces protagonistes et l'importation de l'héroïne est encore confirmé par les contacts entre K______ et M______ durant le trajet, dont on comprend qu'ils ont servi à se tenir informés du déroulement du transport. Les propos de l'appelant A______ lors d'appels téléphoniques survenus après l'interpellation de K______ achèvent de confirmer qu'il était bien le destinataire de cette drogue. La conversation entre J______ et A______ du soir-même démontre en effet qu'ils attendaient la livraison de la drogue, laquelle n'arrivait pas, que A______ se sentait coincé dès lors qu'il avait déjà payé la drogue (il dit qu'il a l'argent " chez l'autre " et qu'on lui a " attaché les pieds "), mais qu'il prévoyait de tenter de se fournir ailleurs, par le biais d'un " ami " qu'il devait voir le lendemain. Par la suite, il évoque encore qu'il est " coincé ", " mal au travail " ou encore qu'il a eu des problèmes à cause d'un individu ayant manqué à sa parole, ce qui vient confirmer cette hypothèse. Les écoutes téléphoniques permettent également de retenir qu'il est, en dépit de son problème d'argent, parvenu à s'approvisionner le 17 juillet 2018, date à laquelle il ordonne à J______ d'attendre quelqu'un. Le lendemain, les divers échanges avec ce dernier et le 1______ démontrent que l'appelant A______ se soucie alors de savoir si " c'est un bon gars " (l'interprétation faite de cette expression par les inspecteurs de police rompus aux pratiques des trafiquants albanophones, à savoir qu'ils parlent de la qualité de la drogue, n'a pas de raison d'être remise en doute vu le contexte) et s'emploie à faire tester la " nouvelle " héroïne par des consommateurs, comme cela ressort d'une conversation avec J______. La quantité retenue par les premiers juges s'agissant de cette livraison, soit 800 gr, est néanmoins trop importante au regard des éléments figurant au dossier. Si l'on tient compte de la drogue découverte et saisie dans le bac à sable et à côté de la clôture, ainsi que des ventes aux toxicomanes et à l'appelant D______ à compter du 18 juillet 2018, il doit être retenu que cette livraison a porté sur 700 gr d'héroïne, d'un taux de pureté indéterminé. Il est également établi qu'après avoir eu le feu vert des consommateurs s'agissant de la qualité de l'héroïne, l'appelant A______ a procédé au conditionnement de cette drogue, à son domicile, avec l'aide de D______. A nouveau, les écoutes téléphoniques sont éloquentes. Il contacte en effet l'appelant D______ pour l'informer du fait que c'est " un bon gars " et lui demande s'il préfère venir chez lui " faire ça " le soir-même ou le lendemain. Après avoir convenu de se rejoindre directement, l'appelant A______ en informe J______, lui demande les clés de l'appartement et lui indique qu'il y restera avec " l'autre " environ une heure. Vers 21h10, il fournit à l'appelant D______ le code d'entrée de son immeuble, ce qui atteste bien que ce dernier s'y est alors rendu. Peu après 22h30, il instruit J______ sur la manière de cacher quelque chose, dont on comprend aisément qu'il s'agit de l'héroïne conditionnée et lui ordonne notamment de bien remplir le sac " plein à craquer ". A tout cela s'ajoute que du matériel servant usuellement à conditionner la drogue, soit des gants, un masque chirurgical, du papier cellophane et aluminium, ainsi qu'une balance électronique, a été retrouvé dans l'appartement en question. Il sera également retenu que la totalité des sachets d'héroïne retrouvés dans le bac à sable et à côté de la clôture, lesquels contenaient au total 153.5 gr d'héroïne, appartenaient à l'appelant A______. Il a en effet ordonné à J______ de cacher la drogue dans le sable, puis a été observé à plusieurs reprises en train de creuser dans le bac en question. Après la saisie de la police dans le bac à sable des 90 gr nets d'héroïne répartis dans 20 sachets minigrips, l'appelant A______ a en outre dit à D______ qu'on lui avait volé 20 " morceaux " et 100 " francs ", ce qui coïncide parfaitement, de même que le fait que, quelques jours après la seconde découverte et saisie de la drogue cachée à côté de la clôture, J______ ait dit à l'appelant A______ qu'" ils [avaient] trouvé la clôture ". Les explications de ce dernier, selon lesquelles d'autres dealers auraient dissimulé de la drogue au même endroit, ne sont pas crédibles pour cette raison déjà, outre qu'elles sont battues en brèche par l'ADN de l'intéressé mis en évidence sur l'un des contenants de la drogue. Aucun élément au dossier ne permet de retenir que le rôle de l'appelant A______ se serait limité, tout au long de la période pénale, à celui d'un subordonné mettant à exécution les instructions d'un chef. Ses déclarations à cet égard se heurtent aux analyses rétroactives et aux écoutes téléphoniques, desquelles il ne ressort pas qu'il aurait été contacté par un individu ayant pu endosser ce rôle, mais démontrent au contraire qu'il donnait les ordres à ses ouvriers, non seulement s'agissant des transactions elles-mêmes, mais également pour ce qui était de la gestion du stock. Il est établi qu'il bénéficiait des services de J______ et I______, qu'il instruisait et envoyait régulièrement au contact des consommateurs en vue de réaliser des ventes d'héroïne, ce que les toxicomanes interrogés ont confirmé en indiquant avoir eu affaire à plusieurs individus sur le " plan N______ ". A ce titre, l'appelant A______ peut être suivi lorsqu'il affirme qu'il " n'était pas tous les BA______ ", puisque les consommateurs ont également déclaré avoir entendu ce prénom pour d'autres vendeurs actifs sur ce plan. Il n'en demeure pas moins que lorsqu'il est identifié par ces derniers comme étant " BA______ ", c'est bien parce qu'il s'est trouvé, à un moment ou à un autre, à leur contact. La rétractation de certains toxicomanes ou le fait qu'ils n'aient plus reconnu l'appelant A______ lors de leurs auditions au MP, ou à la CPAR pour P______, en présence de ce dernier n'entache pas leur crédibilité et ne conduit pas à écarter leurs premières déclarations à la police, vu les circonstances de telles auditions – stress, présence du prévenu, peur de s'auto-incriminer ou encore de perdre leur dealer – et l'écoulement du temps. Cela étant, les toxicomanes Y______ et S______, soit les clients les plus anciens du " plan N______ " parmi les toxicomanes entendus, ont tous deux affirmé que l'appelant A______ était le chef du plan. Leurs déclarations à la police sont crédibles, chacun d'entre eux ayant fourni des détails sur la vie privée de ce dernier et dans la mesure où ils n'avaient aucun intérêt à l'incriminer. Les revirements du témoin Y______ au stade de l'audience au MP, en présence de l'appelant A______, peuvent être expliqués par les motifs évoqués supra . Contrairement à ce qu'affirme l'appelant, les explications de la toxicomane T______ ne sont pas incompatibles avec un tel statut de chef. Elle a en effet affirmé que le numéro 47______, dont il a été établi qu'il était utilisé par l'appelant A______ (H______ blanc), appartenait au chef du plan. Le fait qu'elle indique que ce dernier s'appelait " BE______ " n'est pas déterminant dans la mesure où, comme l'appelant A______ l'a lui-même confirmé, les dealers usaient de surnoms auprès des toxicomanes et qu'il ne peut être exclu qu'il se soit fait appeler autrement que " BA______ ". Par ailleurs, la témoin T______ a affirmé qu'elle n'avait jamais vu " BE______ " mais l'avait seulement eu au téléphone, contrairement à " BA______ ", soit l'appelant A______, qui était venu à son contact à plusieurs reprises. Elle n'a dès lors pas formellement exclu qu'il puisse s'être agi de la même personne, étant relevé à cet égard que l'appelant A______, contrairement à ce qu'il a tenté de faire croire durant la procédure, parle relativement bien le français puisqu'il échange dans cette langue avec l'appelante F______ notamment. Le toxicomane U______ a d'ailleurs dit de l'appelant A______ qu'il était le dealer qu'il connaissait qui parlait le mieux le français. A cela s'ajoute encore qu'il apparaîtrait insensé que l'appelant A______ ait, comme l'a décrit la témoin T______, fini par lui donner son numéro alors même qu'elle était en contact avec son chef, ce qui serait revenu à lui dérober cette cliente alors même que, selon ses propres dires, son chef contrôlerait ses ouvriers, lui-même étant à ce point subordonné qu'il n'aurait pas été libre de réduire les prix. Il convient encore de relever que l'appelant A______ disposait d'une capacité de s'approvisionner rapidement en héroïne par le biais de contacts avec lesquels il a organisé à tout le moins une livraison depuis les Pays-Bas, ce qui achève de démontrer que son rôle ne se limitait pas à celui d'un simple subalterne, ce d'autant moins qu'aucun élément au dossier ne permet de retenir qu'il aurait reçu des ordres d'un " supérieur " à cet égard. L'appelant A______ ne conteste pas avoir vendu 347.5 gr d'héroïne entre le 12 juillet et le 30 août 2018 à divers consommateurs non identifiés. Les toxicomanes entendus dans le cadre de cette procédure se sont, quant à eux, montrés constants et mesurés dans leurs déclarations à la police et au MP, si bien que celles-ci apparaissent crédibles et que les quantités minimales évoquées dans l'acte d'accusation à leur égard seront retenues, soit un total de</w:t>
      </w:r>
    </w:p>
    <w:p>
      <w:r>
        <w:rPr>
          <w:b/>
        </w:rPr>
        <w:t>E. 4</w:t>
      </w:r>
    </w:p>
    <w:p>
      <w:r>
        <w:t>4.1.1. L'art. 19 al. 1 LStup punit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ou celui qui prend des mesures aux fins de commettre une des infractions visées aux lettres a à f (let. g). L'auteur de l'infraction est puni d'une peine privative de liberté d'un an au moins, cette sanction pouvant être cumulée avec une peine pécuniaire, s'il sait ou ne peut ignorer que l'infraction peut directement ou indirectement mettre en danger la santé de nombreuses personnes ou s'il se livre au trafic par métier et réalise ainsi un chiffre d'affaires ou un gain important (art. 19 al. 2 LStup). Le cas doit être considéré comme grave au sens de l'art. 19 al. 2 let. a LStup lorsque le trafic d'héroïne porte sur une quantité d'au moins 12 gr de drogue pure (ATF 145 IV 312 consid. 2.1 ; 119 IV 180 ). Il l'est aussi lorsque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Est important un chiffre d'affaires de CHF 100'000.- (ATF 129 IV 188 consid. 3.1 p. 190 ss) et un gain de CHF 10'000.- (ATF 129 IV 253 consid. 2.2 p. 255 s.). Il n'y a pas lieu d'examiner, au stade de la qualification de l'infraction, si plusieurs cas graves sont réalisés, étant rappelé que le cadre légal de la peine reste inchangé (cf. ATF 124 IV 286 consid. 3 p. 295 ; 122 IV 265 consid. 2c p. 267 s.). L'infraction est intentionnelle, le dol éventuel étant suffisant. 4.1.2.1. 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Les infractions en droit suisse , vol. I, 3 ème éd., Berne 2010, ad art. 305 bis n. 25, p. 635 ; U. CASSANI, Commentaire du droit pénal suisse, partie spéciale , vol. 9, 1996, ad art. 305 bis CP n. 37).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L'infraction de blanchiment est intentionnelle, le dol éventuel étant suffisant. L'auteur doit savoir ou présumer que la valeur patrimoniale provenait d'un crime. A cet égard, il suffit qu'il ait connaissance de circonstances faisant naître un soupçon dont il s'accommode (ATF 122 IV 211 consid. 2e p. 217 ; arrêt du Tribunal fédéral 6B_649/2015 du 4 mai 2016 consid. 2.1). 4.1.2.2. L'infraction de blanchiment se distingue de celle de financement d'un trafic de stupéfiants au sens de l'art. 19 al. 1 let. e LStup, à tel point qu'elles peuvent d'ailleurs entrer en concours ; en effet, les biens juridiquement protégés –l'administration de la justice dans le premier cas et la protection de la santé publique dans le second – ne sont pas les mêmes ; en outre, les situations sont différentes, l'art. 19 al. 1 let. e CP réprimant le fait de fournir les moyens financiers d'un trafic futur, alors que l'art. 305 bis CP sanctionne le fait d'entraver la recherche du lien entre un crime, en général déjà commis, et la valeur patrimoniale qui en provient (ATF 122 IV 211 consid. 3b/cc p. 219 et consid. 4 p. 221 ss). Ainsi a-t-il été jugé que celui qui change des petites coupures provenant d'un trafic déjà réalisé pour en dissimuler l'origine commet un blanchiment, qui est distinct du trafic lui-même, et que, s'il investit ensuite l'argent pour une nouvelle acquisition de drogue, il commet un acte de financement du trafic (ATF 122 IV 211 consid. 3b/dd p. 220 et consid. 4 p. 221 ss). De même, dans un arrêt non publié de 2003, le Tribunal fédéral a considéré que le fait pour le recourant d'avoir transféré de la Suisse vers un pays étranger de l'argent qu'il savait issu d'un trafic de stupéfiants afin de permettre au réceptionnaire de continuer à importer de la drogue en Suisse, ce qu'il savait également, était constitutif de financement du trafic de stupéfiants (art. 19 al. 1 let. e LStup) et de blanchiment d'argent (art. 305 bis CP), infractions qui devaient entrer en concours parfait (arrêt du Tribunal fédéral 6S_59/2003 du 6 juin 2003, consid. 2). 4.2.1. En l'espèce, D______ a acquis, détenu, conditionné et vendu de l'héroïne, comportements qui constituent des violations de l'art. 19 al. 1 let. c, d et g LStup. La quantité d'héroïne en cause, soit 960.50 gr, est supérieure au seuil prévu par la jurisprudence, ce qui conduit à retenir la commission d'une infraction grave à la LStup au sens de l'al. 2 let. a de cette loi. Partant, le jugement entrepris sera confirmé et son appel rejeté sur ce point. 4.2.2. En l'espèce, dans la mesure où il ne peut être établi avec certitude que F______ a récupéré auprès de A______ et dissimulé de l'argent provenant du trafic de stupéfiants, et que les sommes de CHF 56'000.- et EUR 1'100.- ne peuvent par ailleurs pas y être liées, l'acquittement de l'appelante du chef de blanchiment d'argent sera confirmé et l'appel joint du MP rejeté sur ce point. Cela étant, l'appelante F______ a, le 31 juillet 2018, remis à l'appelant A______ la somme de CHF 4'000.-, tout en sachant, ou en acceptant à tout le moins, qu'elle serait injectée dans le trafic de stupéfiants. Cela étant, comme retenu supra (consid. 3.2.3), aucun élément au dossier ne permet de déterminer son niveau de connaissance quant au trafic de stupéfiants mené par son compagnon, soit notamment s'agissant du type de drogue vendue, de son degré de pureté ou des prix pratiqués. En application du principe in dubio pro reo , il sera partant considéré que son intention n'a pas porté sur l'aggravante de l'art. 19 al. 2 LStup et qu'elle s'est, par son comportement, rendue coupable de délit à la LStup (art. 19 al. 1 let. g LStup). Peine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 5.1.2. En matière de trafic de stupéfiants, il y a lieu de tenir compte, plus spécialement, des circonstances suivantes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5.1.3.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 5.2.1. La faute de A______ s'agissant des infractions à la LStup est lourde. Il a pris part à un trafic d'héroïne en endossant divers rôles. Il pouvait assurer lui-même les ventes mais disposait également d'un réseau organisé d'ouvriers qu'il formait et instruisait. Il était en contact avec des fournisseurs auprès desquels il se réapprovisionnait en grande quantité et s'est, à tout le moins à une reprise, chargé du conditionnement de la drogue réceptionnée. Son trafic s'est tenu sur une très longue période pénale de près de sept ans. Si la quantité en définitive retenue est moins importante que celle qui figure dans le premier jugement, l'appelant ayant été partiellement suivi s'agissant de la quantité d'héroïne vendue à Y______, il reste que le seuil fondant l'application de l'aggravante de l'art. 19 al. 2 let. a LStup est très largement dépassé, étant rappelé que plus on s'éloigne dudit seuil, plus la quantité perd de l'importance (ATF 138 IV 100 consid. 3.2 ; ATF 121 IV 193 consid. 2b/aa ; arrêt du Tribunal fédéral 6B_1192/2018 du 23 janvier 2019 consid. 1.1). Qui plus est, à tout le moins lorsqu'il se trouvait en Suisse, son activité délictueuse était intense et quotidienne. Il n'a pas hésité à dissimuler l'héroïne et à la vendre dans des lieux fréquentés par de jeunes enfants, soit à proximité directe d'un parc et d'une école, sans considération pour le risque encouru par ces derniers. Il a également fait preuve d'un mépris total pour la santé des consommateurs et pour la loi et, compte tenu de la quantité de drogue écoulée et du prix moyen de CHF 120.- pour un sachet de 5 gr, son chiffre d'affaires était indubitablement important (plus de CHF 100'000.-). Sa faute en lien avec l'infraction à la LEI n'est pas négligeable dès lors qu'il a persisté à séjourner illégalement en Suisse tout en se sachant dépourvu des autorisations nécessaires. Il n'a par ailleurs pas hésité à s'en prendre au corps de police lors de son intervention, ce qui n'est pas anodin. S'agissant de sa consommation de marijuana, sa faute ne peut être qualifiée de particulièrement importante quand bien même il doit être tenu compte du fait que cette consommation n'était pas qu'occasionnelle, mais régulière. Ses mobiles, égoïstes, relèvent de l'appât du gain facile s'agissant du trafic de stupéfiants, de son seul agrément à rester sur le territoire suisse pour y commettre des infractions et poursuivre son trafic en ce qui concerne la violation de la LEI et, s'agissant des infractions à l'art. 286 CP et en matière de LStup, d'un mépris de la loi et de la sécurité publique. Sa collaboration a été mauvaise. S'il a admis son implication dans le trafic, ne pouvant agir autrement au vu des éléments versés au dossier, il n'a eu de cesse, durant toute la procédure, de la minimiser par des déclarations fallacieuses et contradictoires et de nier celle des autres individus impliqués. Rien ne démontre qu'il aurait pris conscience de la gravité de ses actes. L'absence d'antécédent est un facteur neutre. L'appelant ne conteste pas, à juste titre, le type de peines prononcées à son encontre. Il y a concours d'infractions, ce qui constitue un facteur d'aggravation de la peine la plus grave, en l'espèce celle venant sanctionner l'infraction à l'art. 19 al. 1 et 2 LStup. Vu l'ensemble des circonstances, la peine y relative devrait déjà en elle-même être arrêtée à sept ans de peine privative de liberté. C'est à bon escient que les premiers juges ont considéré que l'infraction à la LEI aurait mérité six mois de peine privative de liberté et ont, en application du principe d'aggravation, augmenté la peine de base de trois mois. La peine de sept ans et trois mois fixée en première instance sera par conséquent confirmée. La peine pécuniaire de 30 jours-amende à CHF 30.- l'unité réprimant la violation de l'art. 286 CP, non contestée par l'appelant A______ ou l'appelant joint, apparaît adéquate et proportionnée à sa faute à cet égard et sera, partant, confirmée. L'amende de CHF 100.- venant sanctionner la consommation de marijuana, très clémente, sera maintenue. La peine privative de liberté de substitution d'un jour est pour le surplus conforme à la schématique usuellement appliquée. 5.2.2. La faute de D______ est importante. Il a pris part à un trafic de stupéfiants en tant que chef de plan en vendant 155 gr d'héroïne à divers toxicomanes, s'approvisionnant notamment auprès de l'appelant A______ pour ce faire, et a, à tout le moins à une reprise, participé au conditionnement de 700 gr de cette drogue. Son rôle a été moins important que celui de l'appelant A______, notamment vu l'absence d'approvisionnement à l'étranger, mais également vu la quantité d'héroïne moins importante sur laquelle son trafic a porté et la période pénale plus courte. Néanmoins, à l'instar de l'appelant A______, cette quantité était propre à mettre en danger la vie de nombreuses personnes et son activité, qui s'est étendue sur une période pénale de plusieurs mois, a été intense au regard du nombre de transactions recensées. Son mobile, soit l'appât du gain facile, était purement égoïste et sa situation personnelle ne justifiait pas son comportement, dans la mesure où il bénéficiait des autorisations de séjour et de travail lui permettant de demeurer sur le territoire suisse et d'y subvenir à ses besoins en toute légalité, percevant de surcroît à cette époque un revenu régulier sous la forme d'une rente AI. Sa collaboration doit être qualifiée de mauvaise puisqu'il a, durant toute la procédure, persisté à nier sa culpabilité sur la base d'explications inconstantes et en contradiction avec les éléments probants versés au dossier. Il n'a fait montre d'aucune prise de conscience. L'absence d'antécédent spécifique est un facteur neutre. Compte tenu de ce qui précède, la peine privative de liberté de 36 mois prononcée par les premiers juges apparaît adéquate et proportionnée. La peine ainsi prononcée est compatible avec le sursis partiel. Le pronostic quant au comportement futur de l'appelant D______ n'est pas défavorable, vu notamment l'absence d'antécédent spécifique, bien que néanmoins incertain. Il sera ainsi mis au bénéfice du sursis partiel et la partie ferme de sa peine privative de liberté sera arrêtée à 18 mois pour tenir compte de la gravité de sa faute et pour asseoir le caractère dissuasif de la sanction. La partie suspendue sera, quant à elle, soumise à un délai d'épreuve d'une durée de trois ans, vraisemblablement suffisant pour pallier au risque de récidive résiduel résultant d'une prise de conscience inexistante (art. 43 CP). Il sera renoncé à révoquer le sursis à la peine pécuniaire prononcée le 1 er juillet 2016 compte tenu de l'effet dissuasif de la peine à exécuter (art. 46 al. 2 CP). L'appel de D______ sera ainsi entièrement rejeté. La détention avant jugement sera déduite de la peine privative de liberté. Il convient encore d'imputer huit jours supplémentaires pour les mesures de substitution, soit 1/20 ème de leur durée (155 jours). Cette proportion est adéquate, dès lors que les mesures prononcées (obligation de déférer à toute convocation du Pouvoir judiciaire, fourniture de sûretés d'un montant de CHF 1'000.-, remise de ses documents d'identité et obligation de résidence) n'ont que très peu restreint la liberté personnelle de l'appelant. 5.2.3. La faute de F______ est non négligeable dès lors qu'elle a, en connaissance de cause, injecté la somme de CHF 4'000.- dans le trafic de stupéfiants de l'appelant A______, son compagnon, afin qu'il acquière de la drogue. En agissant de la sorte, elle a fait preuve de mépris pour la santé des consommateurs. Sa collaboration a été contrastée. Si elle a commencé par nier toute implication de l'appelant A______ dans un quelconque trafic de stupéfiants, elle a ensuite admis, bien qu'à demi-mots, l'avoir vu en compagnie de personnes dont elle a sérieusement envisagé, selon ses propres dires, qu'il pouvait s'agir de toxicomanes. Quoi qu'il en soit, elle a persisté à contester avoir remis le montant précité à l'appelant A______ tout en ayant su qu'il allait être utilisé dans le cadre de ce trafic ou l'ayant envisagé, en dépit des écoutes téléphoniques et autres éléments du dossier la mettant en cause. Si elle ne démontre pas avoir pris conscience de la gravité de ses actes et des conséquences d'un tel trafic sur les consommateurs, elle a exprimé des remords, lesquels semblent toutefois plutôt concerner les conséquences de la présente procédure sur sa propre situation. Sa situation personnelle, plutôt bonne puisqu'elle travaillait légalement et percevait à ce titre un salaire lui permettant de faire des économies en sus de subvenir à ses besoins, ne justifiait pas son comportement. L'absence d'antécédent spécifique est un facteur neutre. Vu la gravité des faits et son absence de prise de conscience, seule une peine privative de liberté apparaît en l'espèce apte à remplir la nécessité de prévention spéciale. La peine privative de liberté de 12 mois prononcée par les premiers juges, adéquate et proportionnée, sera dès lors confirmée, y compris l'octroi du sursis avec un délai d'épreuve de trois ans. La détention avant jugement sera déduite de la peine privative de liberté. Il convient encore d'imputer neuf jours supplémentaires pour les mesures de substitution, soit 1/20 ème de leur durée (182 jours). A l'instar de l'appelant D______, cette proportion est adéquate vu le faible impact que celles-ci (obligation de déférer à toute convocation du Pouvoir judiciaire, remise de ses passeports roumain et moldave, interdiction d'évoquer la procédure avec des tiers et obligation d'informer le MP de tout changement de sa situation personnelle) ont eu sur la liberté personnelle de l'appelante F______. Expulsion</w:t>
      </w:r>
    </w:p>
    <w:p>
      <w:r>
        <w:rPr>
          <w:b/>
        </w:rPr>
        <w:t>E. 6</w:t>
      </w:r>
    </w:p>
    <w:p>
      <w:r>
        <w:t>6.1.1.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6.1.2.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6.1.3.1.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83 al. 4 de la loi fédérale sur les étrangers et l'intégration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6.1.3.2.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[Cst.]) et par le droit international, en particulier l'art. 8 de la Convention de sauvegarde des droits de l'homme et des libertés fondamentales (CEDH)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6.1.3.3.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 consid. 4.3 ; arrêts 6B_143/2019 du 6 mars 2019, consid.3.3.2 et 6B_1329/2018 du 14 février 2019 consid. 2.3.2). 6.1.4. Par ailleurs, La Cour européenne des droits de l'Homme et le Tribunal fédéral estiment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(cf. arrêt du Tribunal fédéral 6B_1329/2018 du 14 février 2019 consid. 2.4.2). 6.2.1. Non contestée en appel et conforme aux principes développés supra , l'expulsion obligatoire de l'appelant A______ sera confirmée, étant précisé qu'il n'y a pas lieu d'étendre cette mesure d'expulsion à l'ensemble de l'espace Schengen. 6.2.2. L'appelant D______ est reconnu coupable d'infraction grave à la LStup (art. 19 al. 2 LStup), qui constitue un cas d'expulsion obligatoire au sens de l'art. 66a al. 1 let. o CP. La durée de son séjour en Suisse peut certes être considérée comme longue. Il ne démontre néanmoins pas avoir tissé des liens sociaux et professionnels spécialement intenses avec ce pays. Si la perte de son emploi depuis 2008 semble résulter d'un traumatisme subi à la suite d'une agression, il ne ressort aucunement du dossier qu'il se serait engagé dans une quelconque activité communautaire ou aurait construit un tissu social en Suisse. Les liens qu'il entretiendrait avec son ex-épouse et le fils de cette dernière ne sont pas suffisants pour le mettre au bénéfice de la clause de rigueur, étant relevé qu'ils pourront perdurer malgré l'éloignement géographique. Son expulsion en Albanie, pays dont il est ressortissant, ne le placerait pas dans une situation grave. Ayant grandi et effectué sa scolarité dans ce pays, il parle couramment, et bien mieux que le français, l'albanais. Ses chances de réinsertion n'y seraient dès lors pas compromises et rien n'indique qu'il ne serait pas en mesure de recevoir un traitement adéquat pour les problèmes psychiques dont il fait état. L'intérêt public présidant à l'expulsion de l'appelant D______ est substantiel, dès lors qu'il s'est livré à un trafic d'héroïne, soit une drogue particulièrement dangereuse pour la santé des consommateurs, étant rappelé qu'il y a lieu de se montrer sévère en relation avec le trafic de stupéfiants. Certes, il ne s'agit que de sa première condamnation pour une infraction en lien avec la LStup en Suisse, mais il convient toutefois de relever que la peine privative de liberté prononcée à son encontre est conséquente, ce qui dénote l'importance de sa faute. En définitive, compte tenu de la gravité de l'infraction sanctionnée en matière de stupéfiants et de l'absence de liens familiaux et d'intégration de l'appelant D______ en Suisse, l'intérêt public l'emporte sur son intérêt privé à pouvoir rester en Suisse. Par conséquent, l'expulsion de l'appelant D______, qui ne le met pas dans une situation personnelle grave, est conforme au principe de la proportionnalité et sera donc confirmée pour une durée de cinq ans. Il n'y a pas lieu d'étendre cette mesure d'expulsion à l'ensemble de l'espace Schengen. 6.2.3. Vu la déqualification de l'infraction retenue à l'encontre de l'appelante F______, la question de son expulsion ne se pose plus. Confiscations et restitutions</w:t>
      </w:r>
    </w:p>
    <w:p>
      <w:r>
        <w:rPr>
          <w:b/>
        </w:rPr>
        <w:t>E. 7</w:t>
      </w:r>
    </w:p>
    <w:p>
      <w:r>
        <w:t>7.1.1.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7.2.1.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7.3.1. En l'espèce, les restitutions ordonnées dans le jugement entrepris, conformes aux principes évoqués ci-avant, seront confirmées. Le trousseau de clés, les sommes de CHF 56.15 et CHF 1'100.- et l'enveloppe figurant sous chiffres 1 à 3 et 7 de l'inventaire n° 46______, ainsi que les clés, le montant de EUR 1'100.-, l'enveloppe, les cartes SIM et les souches de cartes SIM figurant sous chiffres 1 à 3 et 5 à 7 de l'inventaire n° 40______, valeurs patrimoniales et biens ne pouvant être reliés à un acte illicite, seront par ailleurs également restitués à l'appelante F______. 7.3.2. La dette de F______ en lien avec les frais de procédure sera compensée par le montant séquestré de CHF 56'000.- figurant sous chiffre 2 de l'inventaire n° 40______. L'éventuel solde lui sera restitué (art. 442 al. 4 CPP). Détention pour des motifs de sûreté</w:t>
      </w:r>
    </w:p>
    <w:p>
      <w:r>
        <w:rPr>
          <w:b/>
        </w:rPr>
        <w:t>E. 8</w:t>
      </w:r>
    </w:p>
    <w:p>
      <w:r>
        <w:t>Les motifs ayant conduit les premiers juges à prononcer, par ordonnance séparée du 20 mars 2020, le maintien de l'appelant A______ en détention pour des motifs de sûreté sont toujours d'actualité, ce que celui-ci ne conteste au demeurant pas, de sorte que la mesure sera reconduite mutatis mutandis (ATF 139 IV 277 consid. 2.2 à 2.3). Frais et indemnités</w:t>
      </w:r>
    </w:p>
    <w:p>
      <w:r>
        <w:rPr>
          <w:b/>
        </w:rPr>
        <w:t>E. 9.1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w:t>
      </w:r>
    </w:p>
    <w:p>
      <w:r>
        <w:rPr>
          <w:b/>
        </w:rPr>
        <w:t>E. 9.2</w:t>
      </w:r>
    </w:p>
    <w:p>
      <w:r>
        <w:t>Les appelants A______ et D______ et le MP succombent entièrement, tandis que l'appelante F______ obtient partiellement gain de cause dans la mesure où elle obtient une déqualification, n'est plus expulsée et se voit restituer les objets et valeurs patrimoniales réclamés, mais que la culpabilité est confirmée dans son principe et que la peine prononcée demeure identique. Partant, il se justifie de mettre 2/5 èmes des frais de la procédure d'appel à la charge de l'appelant A______, 1/4 à la charge de l'appelant D______, 1/6 ème à celle de l'appelante F______ et de laisser le solde restant à la charge de l'Etat, émolument de jugement de CHF 6'000.- compris (art. 428 al. 1 CPP).</w:t>
      </w:r>
    </w:p>
    <w:p>
      <w:r>
        <w:rPr>
          <w:b/>
        </w:rPr>
        <w:t>E. 9.3</w:t>
      </w:r>
    </w:p>
    <w:p>
      <w:r>
        <w:t>Les frais arrêtés en première instance, y compris l'émolument de jugement de CHF 1'500.-, seront confirmés, étant en particulier relevé que c'est à bon escient que, nonobstant son acquittement du chef de blanchiment d'argent, les premiers juges ont considéré que l'appelante F______ devait être condamnée à 1/6 ème des frais de procédure dans la mesure où, d'une part, elle avait été reconnue coupable d'une infraction et, d'autre part, avait, par un comportement illicite, entraîné l'ouverture de la procédure et, par la suite, rendu son déroulement plus difficile par ses revirements et tergiversations (art. 426 al. 1 CPP).</w:t>
      </w:r>
    </w:p>
    <w:p>
      <w:r>
        <w:rPr>
          <w:b/>
        </w:rPr>
        <w:t>E. 10</w:t>
      </w:r>
    </w:p>
    <w:p>
      <w:r>
        <w:t>10.1.1.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10.1.2.1.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10.1.2.2. Lorsque le prévenu acquitté a pu, pour un temps tout au moins, bénéficier d'une défense privée adéquate nonobstant une situation financière obérée, le juge ne peut réduire le montant de l'indemnité due au titre de la défense privée à ce qui serait dû au tarif de l'assistance judiciaire (en l'espèce CHF 200.-) motif pris d'une faute concomitante consistant à n'avoir pas demandé d'emblée le bénéfice de l'assistance judiciaire. Le tarif horaire de CHF 400.- a été admis par le Tribunal fédéral (arrêts du Tribunal fédéral 6B_385/2017 du 5 décembre 2017 consid. 5.3 ; 6B_1078/2014 du 9 février 2016 consid. 4 = SJ 2017 I 73).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ème éd., Bâle 2014, n. 19 ad art. 429). S'il s'écarte notablement de la note d'honoraires présentée, il doit en motiver les raisons (M. NIGGLI / M. HEER / H. WIPRÄCHTIGER (éds.), op. cit. , n. 18 ad art. 429). Ainsi, si les frais de défense doivent en principe être pleinement indemnisés, il n'en reste pas moins qu'ils doivent rester dans un rapport raisonnable par rapport à la complexité et à l'importance de l'affaire (ATF 142 IV 163 p. 169).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L'indemnité fondée sur l'art. 429 al. 1 let. a CPP ne produit pas d'intérêts (ATF 143 IV 495 consid. 2.2.4 ; arrêt du Tribunal fédéral 6B_1008/2017 du 5 avril 2018 consid. 2.3 in fine ). 10.2.1. En l'espèce, dans la mesure où l'appelante F______ est condamnée au 1/6 ème des frais de la procédure d'appel (1/6 ème = 10/60 èmes à sa charge, le solde de 5/60 èmes sur sa part des frais étant laissé à la charge de l'Etat), elle peut prétendre à une indemnisation d'un tiers de ses frais d'avocat de choix. La note d'honoraires relative à l'activité développée par son avocat de choix comptabilise, hors audience d'appel qui a duré huit heures, 21 heures et 25 minutes d'activité de chef d'étude. L'ampleur de cette activité apparaît justifiée dans la mesure où le dossier a été repris au stade de l'appel, ce qui a induit un travail plus important. Partant, le travail de M e G______ devrait être indemnisé à hauteur de CHF 13'327.50, correspondant à 29 heures et 25 minutes d'activité au tarif horaire de CHF 450.- (CHF 13'237.50) et à CHF 90.- de frais divers. Ce montant doit néanmoins être réduit proportionnellement à la mise à la charge de l'appelante des frais de procédure en lien avec son appel, soit de deux tiers. C'est ainsi un montant total de CHF 4'784.60, TVA au taux de 7.7% comprise (CHF 4'442.50 + CHF 342.10), qui doit lui être alloué pour l'activité déployée par son conseil de choix en seconde instance. 10.2.2. L'appelante F______ ne se verra pas accorder d'indemnité pour tort moral en lien avec la détention préventive subie, laquelle était justifiée eu égard aux circonstances – forts soupçons, risques de collusion et de fuite – et à sa condamnation pour délit à la LStup, laquelle outrepasse la détention subie (art. 431 CPP).</w:t>
      </w:r>
    </w:p>
    <w:p>
      <w:r>
        <w:rPr>
          <w:b/>
        </w:rPr>
        <w:t>E. 11</w:t>
      </w:r>
    </w:p>
    <w:p>
      <w:r>
        <w:t>4. Il n'y a pas lieu à couverture de la TVA lorsque l'avocat désigné a un statut de collaborateur, faute d'assujettissement (arrêts du Tribunal fédéral 6B_486/2013 du 16 juillet 2013 consid. 4 et 6B_638/2012 du 10 décembre 2012 consid. 3.7). 11.5.1. En l'occurrence, l'état de frais déposé par M e BU______, ancienne défenseure d'office de A______, pour son activité dans le cadre de la procédure d'appel, doit être réduit des 20 minutes de rédaction de la déclaration d'appel, activité comprise dans le forfait. Partant, sa rémunération sera arrêtée à CHF 1'510.-, correspondant à cinq heures et 30 minutes d'activité à 200.-/heure (CHF 1'100.-), plus la majoration forfaitaire de 10% (CHF 110.-) et CHF 300.- de frais d'interprète. 11.5.2. L'état de frais produit par M e BV______, ancien défenseur d'office de F______, pour son activité dans la procédure d'appel, doit être réduit des deux heures consacrées à la rédaction de la déclaration d'appel ainsi que des 25 minutes consacrées à l'examen des déclarations d'appel et d'appel joint, activités comprises dans le forfait. Sa rémunération sera ainsi arrêtée à CHF 829.30, correspondant à trois heures et 30 minutes d'activité au tarif horaire de CHF 200.- (CHF 700.-), plus la majoration forfaitaire de 10% (CHF 70.-) et l'équivalent de la TVA au taux de 7.7% en CHF 59.30. 11.5.3. L'état de frais produit par M e E______ comptabilisant, sous des libellés divers, six heures et 35 minutes d'activité de collaborateur et 16 heures et 40 minutes d'activité d'avocate-stagiaire, doit être réduit comme suit. L'activité consacrée au rendez-vous avec le client doit être abaissée à deux heures et 40 minutes d'activité de chef d'étude, la présence de son avocate-stagiaire n'apparaissant pas indispensable au regard de la difficulté de la cause. L'activité d'une heure et 15 minutes consacrée par l'avocate-stagiaire à la rédaction de la déclaration d'appel, activité comprise dans le forfait, ne sera pas indemnisée. La préparation de l'audience sera ramenée à quatre heures d'activité d'avocate-stagiaire, amplement suffisantes vu la difficulté de la cause et dans la mesure où, d'une part, le travail d'examen du dossier et d'analyse juridique, entièrement indemnisé, avait déjà été réalisé par le collaborateur et, d'autre part, il n'appartient pas à l'assistance judiciaire de rémunérer la formation des avocats-stagiaires. Sa rémunération sera ainsi arrêtée à CHF 2'593.25, correspondant à six heures et 35 minutes d'activité au tarif horaire de CHF 150.- (CHF 987.50) et 12 heures d'activité au tarif horaire de CHF 110.- (CHF 1'320.-), audience d'appel comprise, plus la majoration forfaitaire de 10% (CHF 230.75), ainsi que CHF 55.- de déplacement. * * * * *</w:t>
      </w:r>
    </w:p>
    <w:p>
      <w:r>
        <w:rPr>
          <w:b/>
        </w:rPr>
        <w:t>E. 11.2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en principe inclus dans le forfait.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w:t>
      </w:r>
    </w:p>
    <w:p>
      <w:r>
        <w:rPr>
          <w:b/>
        </w:rPr>
        <w:t>E. 11.3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