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P/15100/2009 vom 22. April 2024</w:t>
      </w:r>
    </w:p>
    <w:p>
      <w:r>
        <w:t>GE Cour de justice, 2024-04-22, FR</w:t>
      </w:r>
    </w:p>
    <w:p>
      <w:r>
        <w:rPr>
          <w:b/>
        </w:rPr>
        <w:t xml:space="preserve">Quelle: </w:t>
      </w:r>
      <w:r>
        <w:t>https://mcp.opencaselaw.ch/entscheid/ge_gerichte_P_15100_2009</w:t>
      </w:r>
    </w:p>
    <w:p>
      <w:r>
        <w:t>FR: GE_GERICHTE P/15100/2009 du 22 avril 2024</w:t>
      </w:r>
    </w:p>
    <w:p>
      <w:r>
        <w:t>IT: GE_GERICHTE P/15100/2009 del 22 aprile 2024</w:t>
      </w:r>
    </w:p>
    <w:p>
      <w:pPr>
        <w:pStyle w:val="Heading2"/>
      </w:pPr>
      <w:r>
        <w:t>Regeste</w:t>
      </w:r>
    </w:p>
    <w:p>
      <w:r>
        <w:t>JUGEMENT PAR DÉFAUT;ABSENCE;EXCUSABILITÉ | CPP.368; CPP.114</w:t>
      </w:r>
    </w:p>
    <w:p>
      <w:pPr>
        <w:pStyle w:val="Heading2"/>
      </w:pPr>
      <w:r>
        <w:t>Erwägungen</w:t>
      </w:r>
    </w:p>
    <w:p>
      <w:r>
        <w:rPr>
          <w:b/>
        </w:rPr>
        <w:t>E. 1</w:t>
      </w:r>
    </w:p>
    <w:p>
      <w:r>
        <w:t>Le recours est recevable pour avoir été déposé dans le délai et la forme prescrits (art. 396 al. 1 et 385 al. 1 CPP), concerner une décision du Tribunal de police sujette à recours auprès de la Chambre de céans (art. 393 al. 1 let. b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En l'espèce, le recourant a déposé un recours devant la Chambre de céans contre la décision du Tribunal de police qui refuse sa demande de nouveau jugement, mais également un appel contre le jugement au fond rendu par défaut par cette même juridiction. L'objet de la présente procédure de recours est donc limité à l'examen du caractère excusable ou non de son absence à l’audience du 30 octobre 2023 (cf art. 368 al. 3 CPP). Le point de savoir si le Tribunal de police pouvait valablement engager la procédure par défaut (art. 366 CPP) fera, le cas échéant, l'objet de la procédure d'appel; il ne sera pas traité ici.</w:t>
      </w:r>
    </w:p>
    <w:p>
      <w:r>
        <w:rPr>
          <w:b/>
        </w:rPr>
        <w:t>E. 3.1</w:t>
      </w:r>
    </w:p>
    <w:p>
      <w:r>
        <w:t>En dépit de sa formulation française pouvant prêter à confusion, l'art. 368 al. 3 CPP vise bien le défaut du condamné à l'audience de jugement lors de laquelle la procédure par défaut a été engagée (arrêts du Tribunal fédéral 7B_121/2022 du 18 juillet 2023 consid. 5.1.1; 6B_141/2013 du 18 avril 2013 consid. 1). Malgré les termes " sans excuse valable ", c'est une absence fautive du condamné qui permet au tribunal de rejeter la demande de nouveau jugement. Le refus implique que le condamné se soit soustrait aux débats de façon manifestement fautive. Il doit être fait droit à la demande de nouveau jugement lorsqu'il n'est pas établi de manière indubitable que c'est volontairement que le prévenu ne s'est pas présenté aux débats (arrêts du Tribunal fédéral 7B_121/2022 du 18 juillet 2023 consid. 5.1.1 ; 6B_1165/2020 du 10 juin 2021 consid. 4.1). Selon le Message du Conseil fédéral, la réglementation devrait se rapprocher du régime des cantons les plus libéraux qui accordaient au prévenu le droit à un nouveau jugement sans poser aucune condition préalable, tout en permettant d'exclure les abus flagrants (arrêt du Tribunal fédéral 6B_931/2015 du 21 juillet 2016 consid. 1.2). L'absence n'est pas fautive lorsqu'il y a impossibilité objective (cas de force majeure) ou subjective (maladie, accident, etc.; arrêts du Tribunal fédéral 7B_121/2022 du 18 juillet 2023 consid. 5.1.1; 6B_1165/2020 du 10 juin 2021 consid. 4.1; cf. aussi ATF 126 I 36 consid. 1b). En revanche, fait défaut sans excuse valable le prévenu qui, ayant reçu la citation à comparaître, ne se présente pas, alors qu'il lui aurait été possible (en cas d'empêchement non fautif) de demander un report des débats ou, à tout le moins, de présenter un justificatif en temps utile. En effet, le prévenu est tenu de donner suite au mandat de comparution; en cas d'empêchement, il doit en informer l'autorité " sans délai " (art. 205 al. 1 et 2 CPP; arrêt du Tribunal fédéral 6B_453/2020 du 23 septembre 2020 consid. 2.3.1).</w:t>
      </w:r>
    </w:p>
    <w:p>
      <w:r>
        <w:rPr>
          <w:b/>
        </w:rPr>
        <w:t>E. 3.2</w:t>
      </w:r>
    </w:p>
    <w:p>
      <w:r>
        <w:t>L'art. 6 CEDH garantit à l'accusé le droit d'être jugé en sa présence. Il s'ensuit qu'une procédure par défaut n'est compatible avec cette disposition que si le condamné a la possibilité de demander qu'une juridiction statue à nouveau, après l'avoir entendu, sur le bien-fondé de l'accusation, en fait comme en droit (arrêt de la CourEDH Sejdovic c. Italie du 1 er mars 2006 [GC], § 81 s. et les arrêts cités). Ce principe supporte cependant quelques atténuations. Ainsi, la CEDH n'empêche pas une personne de renoncer de son plein gré, de manière expresse ou tacite, aux garanties d'un procès équitable, en particulier à son droit d'être jugé en contradictoire. Elle exige seulement que la renonciation au droit de participer à l'audience se trouve établie de manière non équivoque et qu'elle ait été entourée du minimum de garanties correspondant à sa gravité (arrêt de la CourEDH Sejdovic c. Italie précité, § 86 et les arrêts cités). Enfin, sous réserve que les sanctions procédurales prévues ne soient pas disproportionnées et que l'accusé ne soit pas privé du droit d'être représenté par un avocat, la CourEDH juge que le législateur national doit pouvoir décourager les absences injustifiées aux audiences (arrêt de la CourEDH Sejdovic c. Italie précité, § 92 et les arrêts cités). Dès lors, la CourEDH admet qu'une personne condamnée par défaut puisse se voir refuser la possibilité d'être jugée en contradictoire si les trois conditions cumulatives suivantes sont remplies: premièrement, il est établi que cette personne avait reçu sa citation à comparaître; deuxièmement, elle n'a pas été privée de son droit à l'assistance d'un avocat dans la procédure par défaut; et, troisièmement, il est démontré qu'elle avait renoncé de manière non équivoque à comparaître ou qu'elle avait cherché à se soustraire à la justice (cf. arrêts de la CourEDH Medenica c. Suisse du 14 juin 2001, § 55 ss; Sejdovic c. Italie précité, § 105 ss a contrario ). À propos de cette dernière condition, la CourEDH a précisé qu'il ne devait pas incomber à l'accusé de prouver qu'il n'entendait pas se dérober à la justice ou que son absence s'expliquait par un cas de force majeure, mais qu'il était loisible aux autorités nationales d'évaluer si les excuses fournies par l'accusé pour justifier son absence étaient valables ou si les éléments versés au dossier permettaient de conclure que l'absence de l'accusé aux débats était indépendante de sa volonté (arrêt CourEDH Sejdovic c. Italie précité, § 88 et les arrêts cités; arrêt du Tribunal fédéral 7B_121/2022 du 18 juillet 2023 consid. 5.2; cf. aussi arrêts 6B_496/2022 du 27 octobre 2022 consid. 4.7; 6B_561/2021 du 24 août 2022 consid. 1.1.2; 6B_562/2019 du 27 novembre 2019 consid. 1.1.3).</w:t>
      </w:r>
    </w:p>
    <w:p>
      <w:r>
        <w:rPr>
          <w:b/>
        </w:rPr>
        <w:t>E. 3.3</w:t>
      </w:r>
    </w:p>
    <w:p>
      <w:r>
        <w:t>Le prévenu est capable de prendre part aux débats s'il est physiquement et mentalement apte à les suivre (art. 114 al. 1 CPP). Il suffit qu'il soit en état physique et psychique de participer aux audiences et aux actes de la procédure, en faisant usage de tous les moyens de défense pertinents et en étant apte à répondre normalement aux questions qui lui sont posées. Les exigences pour admettre une telle capacité ne sont pas très élevées, dans la mesure où le prévenu peut faire valoir ses moyens de défense par un avocat. Elles peuvent aussi être remplies si l'accusé n'a pas la capacité de discernement ni l'exercice des droits civils. En principe, seul le jeune âge, une altération physique ou psychique sévère ou encore une grave maladie sont de nature à influencer cette capacité. La capacité de prendre part aux débats s'examine au moment de l'acte de procédure considéré (arrêts du Tribunal fédéral 7B_121/2022 du 18 juillet 2023 consid. 5.1.2; 6B_561/2021 du 24 août 2022 consid. 1.1.3 et les références citées).</w:t>
      </w:r>
    </w:p>
    <w:p>
      <w:r>
        <w:rPr>
          <w:b/>
        </w:rPr>
        <w:t>E. 3.4</w:t>
      </w:r>
    </w:p>
    <w:p>
      <w:r>
        <w:t>Ont été par exemple tenues pour fautives, au vu des circonstances, l'absence d'un prévenu dont les certificats médicaux n'attestaient d'aucune incapacité à se déplacer d'Irlande en Suisse pour comparaître aux débats, alors qu'il avait voyagé ailleurs en Europe avant et après la date de ceux-ci, sans que sa santé n'eût connu d'évolution (arrêt du Tribunal fédéral 6B_205/2016 du 14 décembre 2016 consid. 2.4), celle d'un prévenu au bénéfice d'une attestation médicale lui déconseillant de voyager (arrêt du Tribunal fédéral 6B_946/2017 du 8 mars 2018 consid. 2.4), ou encore celle d'un prévenu ayant préféré se rendre à des conférences organisées par son employeur, dont il n'avait pas démontré le caractère obligatoire en vue de conserver son emploi (arrêt du Tribunal fédéral 6B_1277/2015 du 29 juillet 2016 consid. 3.3.2). De la même manière, l'absence du prévenu pour des problèmes de santé causés par le décès de proches parents, sans autre certificat médical ni indications sur la nature des soins lui ayant été prodigués, n'a pas été considérée comme justifiée (arrêts du Tribunal fédéral 1P.1/2006 du 10 février 2006 consid. 2.2; 7B_121/2022 du 18 juillet 2023 consid. 5.1.3). Dans une autre affaire, la prévenue avait produit plusieurs certificats médicaux, dont l'un, postérieur aux débats et émanant d'un praticien qui n'était pas son médecin traitant, exprimait une impossibilité de se déplacer à des audiences à partir d'une certaine date (antérieure aux débats). Il a été retenu que cette expression catégorique devait s'apprécier avec une certaine circonspection et qu'il convenait bien plutôt de s'attacher aux autres certificats du médecin traitant de la prévenue, qui étaient plus détaillés et nuancés sur la question de la mobilité. De manière générale, l'ensemble de ces pièces était orienté vers l'évaluation de l'aptitude professionnelle, et non vers un diagnostic péremptoire et univoque d'une impossibilité de se déplacer quelques jours de Paris à Genève pour assister à des débats (arrêt du Tribunal fédéral 6B_1034/2017 du 26 avril 2018 consid. 1.2, 1.4 et 2.2). De même, l'existence d'une excuse valable au sens de l'art. 368 al. 3 CPP a été déniée à l'égard d'un prévenu ayant présenté un épisode dépressif, et dont le psychiatre avait établi un certificat médical disposant que son patient n'était pas en mesure de répondre aux questions du tribunal et qu'il ne pouvait pas être entendu " de façon optimale ". Les juges cantonaux n'avaient pas versé dans l'arbitraire en estimant que, moyennant quelques aménagements pour pallier un éventuel état de fatigue du prévenu, les éléments du dossier ne permettaient pas de retenir qu'un tel état de fatigue, même conjugué à d'autres troubles, aurait temporairement entraîné une incapacité totale de prendre part à l'audience, le prévenu étant du reste assisté d'un défenseur apte à faire valoir ses droits et, le cas échéant, de s'interposer (arrêts du Tribunal fédéral 6B_561/2021 du 24 août 2022 consid. 1.3; 7B_121/2022 du 18 juillet 2023 consid. 5.1.3). En revanche, une excuse valable à l'absence du prévenu a été retenue en présence de plusieurs certificats médicaux attestant qu'il n'était pas capable de voyager et qu'un grand risque de détérioration de son état de santé existait (arrêts du Tribunal fédéral 6B_268/2011 du 19 juillet 2011 consid. 1.4.4 ; 7B_121/2022 du 18 juillet 2023 consid. 5.1.3).</w:t>
      </w:r>
    </w:p>
    <w:p>
      <w:r>
        <w:rPr>
          <w:b/>
        </w:rPr>
        <w:t>E. 3.5</w:t>
      </w:r>
    </w:p>
    <w:p>
      <w:r>
        <w:t>En l'espèce, le recourant conteste avoir été " dûment cité ", au sens de l'art. 368 al. 3 CPP, au motif que l'audience du 18 septembre 2023 [les premiers débats] aurait été reconvoquée le 30 octobre 2023. Or, il ressort du procès-verbal de l'audience que les débats, ouverts le 18 septembre 2023, ont porté seulement sur le constat de la présence, respectivement l'absence des parties, les conséquences du défaut du prévenu et la demande de complément d'expertise. Le Tribunal n'a procédé à aucune administration de preuve, ni à aucun acte d'instruction. Il a ensuite convoqué le prévenu, absent, à une nouvelle audience de jugement, conformément à l'art. 366 al. 1 CPP, celle-ci remplaçant l'audience prévue le 20 octobre 2023 pour tenir compte de la disponibilité des experts. Ce procédé ne prête pas flanc à la critique, de sorte que le grief du recourant sera rejeté.</w:t>
      </w:r>
    </w:p>
    <w:p>
      <w:r>
        <w:rPr>
          <w:b/>
        </w:rPr>
        <w:t>E. 3.6</w:t>
      </w:r>
    </w:p>
    <w:p>
      <w:r>
        <w:t>Reste la question de savoir si le recourant avait la capacité de comparaître à l'audience du 30 octobre 2023 (art. 114 CPP) et si son absence était excusable (art. 368 al. 3 CPP. Dans cette mesure – conformément à la jurisprudence citée ci-dessus ( cf. 3.3. ) – seule la capacité du recourant au moment de l'audience est déterminante. Par conséquent, l'incident cardiaque – qui serait survenu le 4 mars 2024, soit plus de quatre mois après l'audience de jugement – n'a pas à être examiné, faute de l'avoir empêché de participer aux débats en question. Comme mentionné ci-dessus, les exigences pour admettre la capacité de prendre part aux débats ne sont pas très élevées puisque le prévenu peut faire valoir ses moyens par son conseil. Lors de l'audience de jugement, les experts ont confirmé la teneur de leur rapport du 30 avril 2021, en particulier en lien avec l'absence de nouvelles données permettant de retenir que l'état de santé du recourant se serait péjoré depuis 2018. Les allégations contraires de l'intéressé – qui a de manière constante refusé de lever ses médecins traitants du secret médical – ne sont nullement étayées. Le certificat médical du 3 août 2023, établi trois mois avant l'audience de jugement, se limite à faire état d'investigations médicales en cours, sans préciser dans quelle mesure celles-ci l'empêcheraient de se déplacer et de comparaître aux débats. De même, les convocations aux HUG pour des examens ambulatoires ne permettent pas de déduire une telle incapacité, étant souligné que si les résultats desdits examens, en particulier l'IRM cardiaque réalisé le 5 octobre 2023, avaient été inquiétants, le recourant n'aurait pas manqué d'en aviser le Tribunal. Dans ces circonstances, le premier juge était fondé à retenir, au vu des éléments du dossier, que le recourant avait refusé de participer aux débats, sans excuse valable, de sorte que ceux-ci pouvaient être conduits en son absence.</w:t>
      </w:r>
    </w:p>
    <w:p>
      <w:r>
        <w:rPr>
          <w:b/>
        </w:rPr>
        <w:t>E. 4</w:t>
      </w:r>
    </w:p>
    <w:p>
      <w:r>
        <w:t>Justifiée, la décision querellée sera donc confirmée.</w:t>
      </w:r>
    </w:p>
    <w:p>
      <w:r>
        <w:rPr>
          <w:b/>
        </w:rPr>
        <w:t>E. 5</w:t>
      </w:r>
    </w:p>
    <w:p>
      <w:r>
        <w:t>Le recourant, qui succombe, supportera les frais envers l'État, arrêtés à CHF 900.- (art. 428 al. 1 CPP et 13 al. 1 du Règlement fixant le tarif des frais en matière pénale, RTFMP ; E 4 10.03).</w:t>
      </w:r>
    </w:p>
    <w:p>
      <w:r>
        <w:rPr>
          <w:b/>
        </w:rPr>
        <w:t>E. 6</w:t>
      </w:r>
    </w:p>
    <w:p>
      <w:r>
        <w:t>Aucune indemnité ne lui sera allouée (art. 436 al. 2 CPP a contrario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