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P/14708/2015 vom 15. Dezember 2020</w:t>
      </w:r>
    </w:p>
    <w:p>
      <w:r>
        <w:t>GE Cour de justice, 2020-12-15, FR</w:t>
      </w:r>
    </w:p>
    <w:p>
      <w:r>
        <w:rPr>
          <w:b/>
        </w:rPr>
        <w:t xml:space="preserve">Quelle: </w:t>
      </w:r>
      <w:r>
        <w:t>https://mcp.opencaselaw.ch/entscheid/ge_gerichte_P_14708_2015</w:t>
      </w:r>
    </w:p>
    <w:p>
      <w:r>
        <w:t>FR: GE_GERICHTE P/14708/2015 du 15 décembre 2020</w:t>
      </w:r>
    </w:p>
    <w:p>
      <w:r>
        <w:t>IT: GE_GERICHTE P/14708/2015 del 15 dicembre 2020</w:t>
      </w:r>
    </w:p>
    <w:p>
      <w:pPr>
        <w:pStyle w:val="Heading2"/>
      </w:pPr>
      <w:r>
        <w:t>Regeste</w:t>
      </w:r>
    </w:p>
    <w:p>
      <w:r>
        <w:t>ESCROQUERIE;BLANCHIMENT D'ARGENT | CP.146; CP.305bis</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les actes d'appel (art. 404 al. 1 CPP), sauf en cas de décisions illégales ou inéquitables (art. 404 al. 2 CPP).</w:t>
      </w:r>
    </w:p>
    <w:p>
      <w:r>
        <w:rPr>
          <w:b/>
        </w:rPr>
        <w:t>E. 2</w:t>
      </w:r>
    </w:p>
    <w:p>
      <w:r>
        <w:t>2.1.1. L'art. 146 al. 1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L'art. 146 al. 2 CP réprime l'escroquerie par métier. 2.1.2.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 arrêt du Tribunal fédéral 6B_1240/2015 du 7 juillet 2016 consid. 1.1). La notion de métier a été précisée dans le cadre d'une jurisprudence abondante relative aux infractions contre le patrimoine (ATF 129 IV 253 consid. 2.2). Il en découle que les trois éléments suivants doivent être réunis : la commission de plusieurs infractions (i) ; l'objectif d'en tirer une forme de revenu ou de moyen de subsistance (ii) ; le fait d'être disposé à commettre, à l'avenir, un nombre indéterminé d'infractions du même genre (iii) (arrêt du Tribunal pénal fédéral CA.2020.1 du 31 août 2020 consid. 1.1.2.3 ; MAEDER/NIGGLI, Basler Kommentar, Strafrecht II , 4 ème éd. 2019, N 277 ad art. 146 ; DUPUIS et al ., Petit commentaire du Code pénal , N 21 ad art. 139). L'auteur doit tout d'abord avoir commis plusieurs infractions. On ne saurait néanmoins fixer un chiffre précis quant au nombre d'infractions nécessaires pour que la notion de métier soit envisageable. C'est bien davantage l'intensité de l'activité délictueuse, la fréquence des délits et les gains recherchés et obtenus qui seront déterminants. Il doit en découler que l'auteur, selon la définition générale du Tribunal fédéral, exerce une activité délictueuse à la manière d'une profession (arrêt du Tribunal pénal fédéral CA.2020.1 du 31 août 2020 consid. 1.1.2.4 ; CR CP II-PAPAUX, 2017, N 68 ad art. 139). L'auteur doit agir dans l'intention d'obtenir un revenu relativement régulier représentant un apport notable au financement de son genre de vie (DUPUIS et al ., op. cit ., N 22 ad art 139). Une telle intention est suffisante, indépendamment du résultat effectivement obtenu (arrêt du Tribunal pénal fédéral CA.2020.1 du 31 août 2020, consid. 1.1.2.5). Le montant délictuel n'est certes pas le seul critère, mais un critère essentiel pour déterminer si l'auteur a agi par métier (ATF 117 IV 119 consid. 1c). L'importance des montants détournés et le nombre de cas survenus pendant plusieurs années permettent de considérer que le recourant a exercé son activité délictueuse par métier (art. 146 al. 2 CP ; ATF 116 IV 319 consid. 3b p. 329 s. ; arrêts du Tribunal fédéral 6B_817/2018 du 23 octobre 2018 consid. 2.6 ; 6B_1311/2017 du 23 août 2018 consid. 3.3). Finalement, l'auteur doit être disposé à commettre à l'avenir un nombre indéterminé d'infractions du même genre, que ce soit contre la même personne ou au préjudice de différentes victimes. Ce critère, qui contient un élément de pronostic et hypothétique, ne pose pas de problème particulier lorsque l'auteur a d'ores et déjà démontré une telle disposition en commettant par le passé un nombre élevé d'infractions (arrêt du Tribunal pénal fédéral CA.2020.1 du 31 août 2020 consid. 1.1.2.6).</w:t>
      </w:r>
    </w:p>
    <w:p>
      <w:r>
        <w:rPr>
          <w:b/>
        </w:rPr>
        <w:t>E. 2.2</w:t>
      </w:r>
    </w:p>
    <w:p>
      <w:r>
        <w:t>En l'espèce, B______ ne conteste pas, en appel, sa condamnation pour escroquerie (art. 146 al. 1 CP) en lien avec les volets H______ LTD et U______, mais uniquement la circonstance aggravante du métier retenue à son encontre (art. 146 al. 2 CP). La CPAR considère que l'ensemble des conditions de l'aggravante sont réunies. S'agissant de la fréquence des actes et des gains obtenus, il est relevé que l'appelant a amené la plaignante à lui verser des montants importants à de nombreuses reprises et ce, sur une période étalée dans le temps. Ainsi, si l'on s'en tient aux stricts faits de l'escroquerie (volets H______ LTD et U______), il a déterminé la plaignante à lui verser en 2010, trois montants pour un total de USD 585'000.- ; en 2011, trois montants pour un total de 580'000.- ; en 2012, deux montants pour un total de EUR 200'000.- ; et en 2013, deux montants pour un total de EUR 200'000.-. Ainsi, en trois ans, l'appelant a obtenu de la plaignante qu'elle lui verse de l'argent à dix reprises, pour un montant total de USD 585'000.- et EUR 980'000.-, ce qui relève d'une activité délictueuse intense, peu importe le fait qu'elle ait été dirigée à chaque fois à l'encontre de la même lésée. Contrairement à ce qu'il soutient, l'appelant a par ailleurs consacré un temps important et des moyens complexes pour parvenir à ses fins. Il a d'abord créé un climat de confiance avec la plaignante, lui donnant une apparence de sérieux dans ses affaires, notamment par le fait qu'il louait des locaux chez G______ GmbH et par la présentation de différentes lettres de recommandations obtenues auprès d'établissements bancaires ou d'avocats. Il l'a emmenée auprès de G______ GmbH, prétendument dans le but de protéger sa fortune. Il lui a ensuite proposé d'effectuer des placements dans des objets dans lesquels il n'avait nullement l'intention d'investir, la société S______ LTD ayant d'ailleurs cessé toute activité en 2008. Afin de convaincre la plaignante du bienfondé de ses "investissements", il a usé de stratagèmes évolués. Il a notamment loué des appartements prétendument objet de ses investissements, afin de les lui faire visiter. Il lui a également remis des montants en liquide à titre de "dividendes" sur ses investissements, utilisant C______ - qu'il présentait comme un agent payeur du groupe U______ - pour accroître encore la confiance de la plaignante. Il lui a enfin remis de nombreux documents, tels que des tableaux de synthèse d'actifs, des journaux de transaction et des courriers prétendument envoyés par la société S______ LTD (signés au nom de personnes fictives) ainsi qu'un faux certificat d'actions et un faux document attestant de la détention d'une part dans la société S______ LTD, dans le but de la persuader qu'il avait effectivement investi les fonds qu'elle lui avait confiés. Les activités de l'appelant, qui se sont inscrites sur une longue période, n'avaient ainsi rien d'une improvisation, malgré ce qu'a indiqué son fils dans sa lettre adressée au Tribunal. Au contraire, B______ a consacré un temps et une énergie considérable dans le but de soutirer de l'argent à la plaignante, exerçant son activité délictueuse à la manière d'une profession. Au surplus, il y a lieu de retenir que l'appelant a tiré un revenu régulier de ses activités délictueuses. En effet, une partie de l'argent détourné a directement servi à alimenter ses propres comptes bancaires ou ceux de sa famille. L'appelant allègue que son train de vie n'a pas augmenté, celui-ci étant resté inchangé durant les années qu'avait duré l'escroquerie, ce que son fils a confirmé dans sa lettre adressée au Tribunal. L'appelant perd toutefois de vue que l'argent escroqué a en majorité servi à éponger une partie des nombreuses dettes dont il était débiteur. Ainsi, si cet argent n'a pas servi à augmenter son train de vie, il lui a du moins permis de le maintenir, alors que ledit train de vie aurait inévitablement dû baisser en raison des multiples dettes que l'appelant était appelé à rembourser. C'est d'ailleurs précisément ce qui s'est ensuite passé, puisque selon la lettre de son fils, le train de vie du couple B______ a diminué à la suite de la découverte des faits, dans le but d'indemniser la plaignante, soit de rembourser des dettes. Enfin, rien n'indique que l'appelant aurait souhaité spontanément mettre fin à ses activités illicites ensuite du dernier versement effectué par la plaignante. Au contraire, engagé dans un processus de " cavalerie ", ce n'est que devant les demandes insistantes de la plaignante visant à recouvrer ses fonds et devant les accusations portées à son encontre qu'il a finalement admis les faits, lors de la séance du 6 octobre 2014 chez Me K______. L'appréciation des premiers juges sera ainsi confirmée sur ce point, l'appelant étant reconnu coupable d'escroquerie par métier. 2.3.1. Aux termes de l'art. 305bis al. 1 CP, est punissable celui qui a commis un acte propre à entraver l'identification de l'origine, la découverte ou la confiscation de valeurs patrimoniales dont il savait ou devait présumer qu'elles provenaient d'un crime ou d'un délit fiscal qualifié. Sur le plan objectif, l'art. 305bis CP suppose, d'une part, l'existence de valeurs patrimoniales provenant d'un crime - au sens de l'art. 10 al. 2 CP, soit d'une infraction passible d'une peine privative de liberté de plus de trois ans -, respectivement d'un délit fiscal qualifié, ainsi que, d'autre part, un acte propre à entraver l'identification de l'origine, la découverte ou la confiscation de ces valeurs patrimoniales. Sur le plan subjectif, l'infraction requiert l'intention de l'auteur (arrêt du Tribunal fédéral 6B_1185/2018 du 14 janvier 2019 consid. 2.2). 2.3.2. Le comportement délictueux consiste à entraver l'accès de l'autorité pénale au butin d'un crime ou d'un délit fiscal qualifié, en rendant plus difficile l'établissement du lien de provenance entre la valeur patrimoniale et le crime. Il peut être réalisé par n'importe quel acte propre à entraver l'identification de l'origine, la découverte ou la confiscation de la valeur patrimoniale provient d'un crime (ATF 122 IV 211 consid. 2 p. 215 ; 119 IV 242 consid. 1a p. 243). Ainsi, le fait de transférer des fonds de provenance criminelle d'un pays à un autre constitue un acte d'entrave (ATF 127 IV 20 consid. 2b/cc p. 24 et 3b p. 26). Le prélèvement de valeurs patrimoniales en espèces représente habituellement un acte de blanchiment, puisque les mouvements des avoirs ne pourront plus être suivis au moyen des documents bancaires (arrêts du Tribunal fédéral 6B_900/2009 du 21 octobre 2010 consid. 4.3 non publié in ATF 136 IV 179 ; 6B_649/2015 du 4 mai 2016 consid. 1.4 ; C. LOMBARDINI, Banques et blanchiment d'argent , 3 ème éd., Genève 2016, n. 355 p. 87). 2.3.3.1.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provient d'un crime ou d'un délit fiscal qualifié. A cet égard, il suffit qu'il ait connaissance de circonstances faisant naître le soupçon pressant de faits constituant légalement un crime ou un délit fiscal qualifié et qu'il s'accommode de l'éventualité que ces faits se soient produits (ATF 122 IV 211 consid. 2e p. 217 ; ATF 119 IV 242 consid. 2b ; arrêt du Tribunal fédéral 6B_649/2015 du 4 mai 2016 consid. 2.1). 2.3.3.2. Il y a dol éventuel lorsque l'auteur, qui ne veut pas le résultat dommageable pour lui-même, envisage le résultat de son acte comme possible et l'accepte au cas où il se produirait. Le dol éventuel peut aussi être retenu lorsque l'auteur accepte par indifférence que le danger créé se matérialise ; le dol éventuel implique ainsi l'indifférence de l'auteur quant à la réalisation de l'état de fait incriminé. Le dol éventuel ne suppose pas nécessairement que la survenance du résultat soit très probable, mais seulement possible même si cette possibilité ne se réalise que relativement rarement d'un point de vue statistique (ATF 131 IV 1 consid. 2.2 p. 4 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p. 62). En ce qui concerne la preuve de l'intention, le juge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 ; 125 IV 242 consid. 3c p. 252). 2.3.3.3. Dans un arrêt 6B_321/2010 , le Tribunal fédéral a considéré que la condition subjective n'était pas remplie dans le cas d'une personne qui avait encaissé un chèque (émis par un notaire) en son propre nom pour le compte d'un tiers, et ce, sans aucune contrepartie. La Haute Cour a considéré que le fait que le chèque ait été émis par un notaire suggérait une provenance sérieuse de l'argent. Le simple fait que le prévenu ait eu le sentiment que quelque chose était étrange ne suffisait pas à considérer qu'il avait sérieusement envisagé ou accepté que les fonds puissent avoir une origine criminelle (arrêt du Tribunal fédéral 6B_321/2010 du 25 août 2010, consid. 4.2.4). 2.4.1. En l'espèce, s'agissant de E______, c'est à juste titre que le TCO a considéré que les faits relatifs au versement du 25 juillet 2012 du compte de P______ SA sur le compte de H______ LTD de B______ (ainsi que les divers versements subséquents depuis le compte de H______ LTD en faveur de différents bénéficiaires) étaient prescrits. De même, c'est à bon droit qu'il a été constaté que le versement effectué le 6 décembre 2012 par E______ depuis le compte de P______ SA sur le compte de H______ LTD constituait l'infraction préalable, soit l'escroquerie, et ne pouvait à la fois être qualifiée de blanchiment. Seuls restent ainsi litigieux les transferts effectués par E______ depuis le compte de H______ LTD en faveur de différents bénéficiaires, suite au versement de EUR 100'000.- par le compte (P______ SA) de la plaignante le 6 décembre 2012, à concurrence de ce montant (étant précisé que les versements depuis H______ LTD ont dépassé le montant de EUR 100'000.- versés initialement depuis le compte de la plaignante). 2.4.2. A teneur des éléments du dossier, E______ a bien exécuté, sur instructions de B______, plusieurs de ces transferts. Ces différents transferts constituent objectivement des actes d'entrave, au sens de l'art. 305bis CP, et sont consécutifs au virement d'une somme provenant d'un crime, soit l'escroquerie commise par B______ au détriment de A______, ce qui n'est au demeurant pas contesté par le prévenu. Reste à déterminer si E______ savait, ou à tout le moins devait présumer, au moment d'effectuer ces transferts, que les valeurs patrimoniales en question étaient issues d'un crime. 2.4.3.1. E______ avait une vision complète sur les transferts de fonds entrant et sortant du compte de H______ LTD, compte dont il possédait un accès e-banking. Or, à cet égard, il est pour le moins troublant que le prévenu, professionnel de la finance, ne se soit jamais inquiété de voir que les montants versés depuis le compte de la plaignante étaient immédiatement redistribués, sur instructions de B______, notamment en sa faveur et celle de sa famille. Il est aussi curieux que le prévenu ait accepté, au moins à une reprise, d'exécuter les instructions données par B______, alors qu'il savait que ces montants avaient été versés à titre d'investissement. On pense notamment au montant de USD 85'000.- viré par la plaignante le 21 juin 2010 (volet H______ LTD), pour lequel il était clairement mentionné sur l'avis de transfert qu'il concernait la souscription d'actions, alors que B______ avait immédiatement fait distribuer les fonds correspondant à différents bénéficiaires, dont sa famille. Cela dit, la CPAR relève que E______ a expliqué de manière constante avoir pensé que le compte de H______ LTD était un compte de trésorerie personnel de B______, que celui-ci utilisait comme il l'entendait. De même, il a toujours indiqué avoir pensé que A______ achetait directement des actions ou des parts de sociétés à B______. Or, ces explications sont loin d'être invraisemblables. En effet, la société H______ LTD, dont B______ était le seul ayant-droit économique, avait été créée en 2006, soit bien avant que B______ ne rencontre A______. Cette dernière n'était par ailleurs pas la seule à y avoir versé des fonds entre 2009 et 2013. Au surplus, le compte de H______ LTD était, de fait, réellement utilisé par B______ comme un compte personnel, dès lors qu'il distribuait les avoirs qui y étaient déposés en sa faveur ou celles de tiers, dans son propre intérêt. Enfin, il n'est pas particulièrement surprenant que E______ ait pu penser que B______ vendait directement des actifs à A______, étant donné qu'il était lui-même tenu à l'écart des discussions entre les deux précités au sujet des investissements, en tous les cas en ce qui concerne le groupe U______. De ce point de vue, il est compréhensible qu'il n'ait pas paru étrange, aux yeux de E______, que l'argent arrivant des comptes de A______ soit utilisé par B______ pour son propre compte. Ainsi, les instructions - même immédiatement après les virements de A______ - données par B______ pour des versements personnels n'avaient pas à éveiller les soupçons du prévenu, puisque B______ était fondé à utiliser son compte et ses avoirs comme il l'entendait. Il en va de même pour le montant de USD 85'000.- versé le 21 juin 2010, la mention de souscription d'actions pouvant concerner la vente à A______ d'actifs appartenant directement à B______. Les virements subséquents exécutés par E______, sur instructions de B______, aux motifs de " loan ", " dividend " ou " fees " peuvent s'expliquer de la même manière, des dividendes ayant pu être versés par B______ pour des investissements que E______ aurait ignorés. A cela s'ajoute le fait que B______ a réellement investi une partie des montants versés par A______ dans le fond R______ LTD, dont G______ GmbH était l'autorité de conformité. En raison du fait que B______ avait effectivement investi, sous les yeux de G______ GmbH, une partie de l'argent confié par la plaignante, E______ était fondé à croire que le précité se comportait de la même manière avec les autres fonds versés par A______, soit en les investissant, soit en les acquérant en contrepartie d'actifs qu'il lui cédait. 2.4.3.2. D'autres éléments au dossier viennent cependant semer le trouble sur le rôle de E______ et la connaissance qu'il avait des activités de B______. Par exemple, si l'on peut effectivement interpréter son explication, s'agissant du motif donné à la banque le 30 novembre 2012 au sujet du virement à cette époque de EUR 100'000.- provenant du compte de P______ SA (" the compensation which is due to the beneficial owner of H______ LTD resulting form a transaction he conclued with the payor (beneficial owner of P______ SA) "), comme une contrepartie due par A______ (l'ayant-droit économique de P______ SA) suite à une transaction passée avec B______ (l'ayant-droit économique de H______ LTD), cela n'explique toutefois pas pourquoi ce motif s'est ensuite transformé en "regular expenses in France " sur l'ordre de transfert et dans les explications données au fiscaliste de A______. Il est par ailleurs surprenant que E______ ait indiqué au fiscaliste de la plaignante, par e-mail du 3 décembre 2012 - soit, certes, plus d'un an après le virement -, que les USD 585'000.- versés en 2010 sur le compte de H______ LTD constituaient un prêt à cette société, alors que, comme déjà mentionné, l'avis de transfert relatif à au moins une partie de cette somme (USD 585'000.-) mentionnait qu'il s'agissait en réalité d'une souscription d'actions. S'agissant du prêt de EUR 40'000.- accordé par B______ à sa fille en 2012, il est également surprenant que le précité ait mentionné A______ (" cela concerne A______ ") dans son email à l'attention de G______ GmbH, alors qu'un tel prêt ne la concernait pas. Il sera toutefois relevé à décharge que, malgré cette mention, E______ n'avait pas de raison de s'alarmer d'un tel prêt, puisque l'argent était débité du compte de H______ LTD, dont B______ disposait comme il l'entendait. Il n'y a à ce titre aucune comparaison à tirer avec le prêt octroyé par A______ à sa nièce, puisque l'argent avait été à cette occasion débité (et remboursé) sur le compte de P______ SA, dont elle était l'ayant-droit économique. Le fait que E______ ait établi un contrat pour le prêt de P______ SA et non pour le prêt de H______ LTD n'est pas en soi déterminant, dans la mesure où les deux prêts sont intervenus à une année d'intervalle et ne concernaient ni les mêmes personnes, ni les mêmes comptes. Il est au surplus particulièrement étonnant - et inadmissible - que E______ ait accepté de créer un faux justificatif à la demande de C______ dans le but de justifier la sortie de fonds de son compte auprès de la banque F______. La CPAR relèvera toutefois à cet égard que la création de cette fausse facture ne démontre pas encore qu'il savait que cela concernait des fonds appartenant originairement à la plaignante, étant précisé qu'il n'a pas été à l'initiative de la démarche. On peut enfin se demander pourquoi G______ GmbH écrivait le 27 avril 2012 à A______ qu'il lui appartenait de " percer " une partie non transparente dans ses affaires. L'explication de E______ - pour autant qu'il ait lui-même écrit cet e-mail, ce qui n'est pas formellement établi -, selon laquelle il aurait parlé des investissements desquels il était tenu à l'écart, semble toutefois vraisemblable. 2.4.3.3. A décharge, il sera rappelé que l'intéressé a toujours contesté avoir eu connaissance de l'origine criminelle des fonds incriminés, dont les transferts - il est nécessaire de le rappeler - étaient approuvés par A______. Sa réaction rapide après la découverte des faits plaide d'ailleurs en ce sens. En effet, si l'on est légitimement en droit de se demander comment, alors qu'il a déclaré n'avoir rien vu jusqu'à la séance du 6 octobre 2014, E______ a pu découvrir le "pot aux roses" uniquement à la lecture du faux certificat d'actions - certes grossier - réalisé par B______, il n'en reste pas moins que l'intéressé a immédiatement réagi après cette séance. Il a dénoncé les faits à la FINMA, à l'experte-comptable chargée des audits de G______ GmbH et au Bureau de communication en matière de blanchiment, ce qu'il n'avait absolument aucun intérêt à faire s'il pensait avoir quelque chose à se reprocher, puisqu'il savait que les activités de G______ GmbH seraient alors scrutées de très près par des spécialistes du blanchiment d'argent. A cela, s'ajoute le fait que B______ a dans un premier temps déclaré que E______ ne s'était aperçu de la supercherie qu'au moment où la plaignante l'avait elle-même découverte, précisant qu'il avait fait appel à Me K______ pour les derniers versements de la plaignante justement dans le but de passer en marge de G______ GmbH et ne pas mettre "la puce à l'oreille" de la société. S'il est ensuite revenu partiellement sur ses déclarations, prétendant que E______ s'était volontairement abstenu de poser des questions relatives à ces mouvements de fonds, il n'en demeure pas moins que B______ a réellement cessé, à partir de juin 2013, de passer par la société G______ GmbH pour distribuer le produit de son escroquerie, ce qu'il n'aurait pas eu de raison de faire si G______ GmbH - et partant E______- avait accepté l'idée de blanchir de l'argent. Il sera encore précisé que les secondes déclarations de B______ sont moins crédibles que les premières, étant donné que l'évocation d'un manque de diligence de G______ GmbH lui permettait de se décharger de sa responsabilité. Enfin, il convient de relever que E______ n'avait aucun intérêt personnel à commettre l'infraction reprochée, puisqu'il disposait d'un salaire fixe chez G______ GmbH, sans intéressement, du moins sans notable intéressement en lien avec la marche des affaires de son employeur. Il n'avait donc pas d'intérêt propre à garder B______ comme client. En effet, si G______ GmbH avait effectivement été en mesure de percevoir des avantages économiques (notamment en obtenant des fees pour la gestion des sociétés), ce n'était pas le cas de E______. 2.4.3.4. En définitive, si la procédure a, certes, permis de mettre en lumière certains éléments troublants s'agissant du comportement de E______ à l'époque, ces seuls indices ne suffisent cependant pas à convaincre la CPAR que l'intéressé a sérieusement envisagé et accepté l'idée que les fonds qu'il a transférés entre le 10 décembre 2012 et le 18 juin 2013 provenaient d'une activité criminelle. Son comportement pouvant résulter d'une simple - même si grossière - négligence, le doute doit lui bénéficier. Il sera acquitté de l'infraction de blanchiment d'argent, l'appel de la partie plaignante étant rejeté sur ce point. 2.5.1. Il est reproché à C______ d'avoir mis son compte F______ à disposition de B______ et reçu, sur ledit compte, EUR 121'000.- provenant des EUR 100'000.- soutirés à la plaignante le 6 décembre 2012, fonds qu'elle a ensuite redistribués à différents bénéficiaires. Il sera d'emblée précisé que l'infraction de blanchiment reprochée à C______ concernant ces faits doit s'entendre à hauteur de EUR 100'000.- (et non EUR 121'000.-), qui correspondent à l'argent provenant effectivement du compte de la plaignante. Il lui est également reproché d'avoir reçu EUR 174'992.- depuis le compte de Me K______, fonds provenant des EUR 200'000.- (2 x EUR 100'000.-) qui avaient été soutirés à la plaignante les 3 et 14 juin 2013 par B______ et qu'elle a ensuite également redistribués à différents bénéficiaires. Ces faits constituent objectivement des actes d'entrave au sens de l'art. 305bis CP et sont consécutifs au transfert de sommes provenant d'un crime, soit l'escroquerie commise par B______ au détriment de A______, ce qui n'est au demeurant pas contesté par la prévenue. Tout comme pour E______, reste à déterminer si C______ savait, ou à tout le moins devait présumer, au moment d'effectuer ces redistributions, par virement ou remises d'espèces, que les valeurs patrimoniales en question étaient issues d'un crime. 2.5.3.1. En l'occurrence, au vu des circonstances examinées ci-après, la CPAR en est convaincue. Tout d'abord, C______ a mis son propre compte bancaire à la disposition de B______ et exécuté des dizaines de transferts en faveur de tiers, sans aucun motif sérieux. En effet, au cours de la procédure elle a expliqué que B______ lui avait demandé d'effectuer des versements pour son compte au motif qu'il n'en avait pas le temps, en raison du mariage de sa fille. Or, une telle explication n'est absolument pas crédible puisque B______ adressait des instructions de virement très détaillées (nom du bénéficiaire, numéro de compte, etc.) à la prévenue, ce qui lui demandait certainement au moins autant de temps que s'il avait lui-même procédé à ces paiements, sans compter que lexcuse avancée ne pouvait être effective sur la durée. N'importe qui se serait posé des questions, voire aurait soupçonné une malversation, vu le caractère fumeux de la raison mise en avant pour obtenir l'aide sollicitée. Il convient ensuite de relever qu'au moment des faits, et au contraire de E______, C______ n'entretenait aucune relation d'affaires avec B______ qui aurait permis d'éclaircir l'arrière-plan économique des transferts et des sorties en espèces en cause, et de comprendre les raisons pour lesquelles la prévenue avait accepté d'opérer de la sorte en faveur de son ami. En effet, si les transferts exécutés par E______ depuis le compte de H______ LTD pouvaient être mis en relation avec son activité professionnelle, tel n'est pas le cas pour ceux effectués par C______, qui n'avait aucun motif plausible d'agir de la sorte, si ce n'est l'amitié indéfectible qu'elle a mise en avant. Cette dernière trouve toutefois des limites en ce sens qu'une à quelques opérations auraient pu se comprendre dans le contexte de services rendus, mais non autant d'opérations sur des sommes aussi conséquentes et sur une période pénale aussi étendue, à l'instar d'un compte de passage, sans que l'intéressée ne se pose aucune question ni ne tente d'éclaircir la situation. Une telle façon de faire, conjuguée aux éléments qui suivent, signe indubitablement la connaissance - à tout le moins la présomption - par la prévenue de l'origine criminelle des fonds, quand bien même celle-ci pouvait, certes, ignorer le fait qu'ils étaient issus directement du patrimoine de la plaignante. Un tel aveuglement n'est pas soutenable puisqu'il s'agit de l'argumentation mise en avant par la prévenue pour se dédouaner. C______ a régulièrement retiré des montants importants (plusieurs milliers de francs) sur son compte à la demande de B______ pour les remettre à la plaignante, en compagnie du précité. Or, le simple fait de retirer des montants aussi importants pour les remettre, en liquide, à titre de " dividendes ", aurait dû éveiller la méfiance de n'importe qui, singulièrement de la prévenue, le paiement de dividendes en liquide, au surplus issus d'un compte bancaire privé, n'étant pas courant, sinon totalement insolite. A cela s'ajoute le fait que B______ n'avait aucun intérêt - autre que de blanchir de l'argent - à faire virer des fonds depuis le compte de H______ LTD sur le compte F______ de C______, pour ensuite demander à cette dernière de retirer de l'argent afin de le remettre à la plaignante, ou d'effectuer des virements en faveur de sa famille ou de lui-même. En effet, B______ pouvait, en cas de besoin, effectuer ces virements et ces retraits directement depuis le compte de H______ LTD, sans passer par celui de C______, ou accorder à cette dernière une procuration pour qu'elle puisse directement retirer ces montants depuis le compte de H______ LTD. Il est ainsi inimaginable que la prévenue n'ait posé aucune question au précité, alors qu'il passait par ses comptes F______ ... pour se verser de l'argent à lui-même, si tant est qu'elle eût cru que ces fonds provenaient économiquement de B______. C'est le lieu de mettre en avant que son ami B______ s'était mis en retraite depuis 2010, soit avant les mouvements de fonds en question, ce qu'elle ne pouvait ignorer. Cette circonstance - à elle-seule - aurait déjà dû l'amener à se questionner, et non à fermer les yeux comme elle l'a fait. C______ avait également accepté, à la demande de B______, de jouer le rôle dagent payeur (ou de secrétaire) d'une société dont elle n'était pas l'employée. La prévenue était alors tout à fait consciente de jouer un scénario - comme elle a fini par l'admettre -, puisque B______ lui avait expliqué que le but était de crédibiliser l'existence d'une société d'investissement immobilière. A cela s'ajoute encore que, dans ce contexte, C______ avait accepté de signer divers documents, notamment un contrat d'investissement le 8 juin 2011 et un certificat d'actions en tant que " secretary " de la société S______ LTD le 3 janvier 2012, sans qu'elle-même n'ait aucune fonction opérative réelle au sein de l'entité concernée. Il apparaît ainsi totalement invraisemblable que la prévenue ait accepté de jouer le rôle d'une personne qu'elle n'était pas et de signer des documents dans lesquels elle s'engageait, s'agissant notamment du contrat d'investissement, comme représentante de la société S______ LTD, dont elle ignorait tout, sans poser la moindre question à B______ et sans imaginer une seule seconde que l'argent qu'elle retirait en liquide pour le remettre à la plaignante (ou qu'elle reversait à des tiers) pouvait avoir une origine illicite. Si la prévenue pouvait, certes, ignorer que les fonds avaient été escroqués à la plaignante, un tel montage était, à l'évidence, à tout le moins synonyme d'un crime patrimonial commis au préjudice de S______ LTD ou d'une fraude fiscale caractérisée. L'excuse de la rupture de liens avec l'origine américaine de la plaignante, telle qu'avancée par B______, est de pure circonstance. Elle n'est soutenue par aucune logique économique ni, au demeurant, par C______ elle-même, ce qui permet de se convaincre d'une supercherie. Il sera encore précisé que le fait d'avoir mis ses comptes Q______ puis F______ à disposition de son ami dès 2009 - soit avant la réception des fonds d'origine criminelle - ne permet pas de la dédouaner, puisqu'il n'était pas alors question de signer, en parallèle, toutes sortes de documents douteux et de se faire passer pour la secrétaire d'une société fictive. L'intimée C______ a par ailleurs demandé à E______ de créer un faux justificatif pour sortir des fonds en espèce de son compte F______. A ce sujet, la prévenue n'avait nul besoin de solliciter un faux justificatif auprès de E______ si elle pensait que l'argent versé sur son compte était parfaitement propre. En effet, si cette dernière souhaitait retirer de l'argent de son compte, elle n'avait aucune raison de ne pas annoncer le but réel de sa démarche à son établissement bancaire, voire de demander à E______ ou B______ une attestation relative à la distribution de dividendes. Certes, la plaignante n'a pas suivi de formation juridique. Il n'en demeure pas moins qu'elle était active, au côté de son compagnon AD______, dans le commerce international, forte d'une expérience d'une trentaine d'années, et suffisamment versée aux affaires pour se rendre compte, au vu du nombre d'éléments rappelés ci-avant, que les services que lui demandait B______ étaient particulièrement louches. Cela dit, la réaction de C______ à la suite de la découverte des faits achève de convaincre qu'elle était consciente ou, à tout le moins, avait sérieusement envisagé la possibilité que l'argent versé sur son compte, puis redistribué par ses soins était d'origine criminelle. En effet, C______ savait depuis septembre 2014 que la plaignante avait réclamé le retour des montants "investis" auprès de B______ qu'elle ne parvenait pas à récupérer. En dépit de la situation, et bien que E______ l'ait mise au courant dès le début de l'année 2015, la prévenue a continué à verser de l'argent en faveur de la SCI Z______ et de B______ jusqu'en mai 2015. 2.5.3.2. Quant au mobile, il est retenu que l'intimée a agi dans le but d'aider B______, son ami de longue date, envers lequel elle était reconnaissante de l'avoir sortie d'une mauvaise passe financière. Il est également retenu que l'intimée n'a pas tiré de bénéfice financier de l'infraction commise. En effet, si C______ a effectué plusieurs versements en faveur de son compagnon, AD______, rien ne démontre que l'argent utilisé à ces fins provenait de l'infraction commise au détriment de A______, étant précisé que C______ utilisait également son compte F______ pour des versements personnels, et que les montants débités en faveur de tiers dépassent ceux versés sur son compte par B______. 2.5.3.3. La situation de l'intimée C______ ne saurait être comparée à celle prévalant dans l'arrêt 6B_321/2010 . S'il est vrai que dans les deux cas, l'auteur n'a pas été rémunéré pour le service rendu, il n'en demeure pas moins que dans l'arrêt précité, l'auteur a encaissé un chèque à une seule reprise et n'a pas mis son compte à disposition d'un tiers. Au surplus, aucune autre circonstance extérieure ne lui permettait de nourrir des doutes au sujet de l'origine des fonds. Enfin, le chèque avait été émis par un notaire dont l'auteur était en droit de supposer un certain sérieux dans le cadre d'une profession soumise à autorisation des pouvoirs publics. En l'espèce, C______ a accepté de mettre à disposition son compte pendant plusieurs années, effectué des dizaines de versements et retiré des montants importants à la demande de B______, cela dans les circonstances plus que douteuses susrappelées. Enfin, si les transferts ont été effectués par G______ GmbH pour les premiers et depuis le compte d'une étude d'avocat pour les seconds, la prévenue ne peut prétendre avoir ignoré que l'argent venait au préalable de comptes appartenant à B______. En effet, c'est le précité qui lui donnait des instructions sur la manière dont l'argent devait ensuite être distribué. Ainsi, le fait de passer par une fiduciaire ou une étude d'avocat pour transférer sur son compte des montants que B______ se faisait ensuite en partie reverser, devait d'autant plus attirer son attention sur le fait qu'elle concourrait à leur blanchiment. 2.5.3.4. En définitive, la CPAR estime que l'intimée C______ avait connaissance de la provenance criminelle des fonds qui ont transité par ses comptes bancaires et qu'elle reversait ensuite à des tiers. A tout le moins, l'élément subjectif est rempli sous l'angle du dol éventuel, au vu des circonstances entourant les agissements de l'intimée, qui impliquent que cette dernière avait au minimum envisagé la survenance du résultat comme possible. En effet, cette dernière se trouvait dans un rapport de compte courant tellement étroit avec B______ qu'il est invraisemblable d'imaginer qu'elle ait pu ne pas l'envisager. Dans ces circonstances, agir comme elle l'a fait en dépit des très nombreux indices pressants de la provenance douteuse des fonds, ne peut raisonnablement être interprété que comme l'acceptation du résultat, qui est d'ailleurs survenu. En ce qui la concerne, la limite entre la négligence consciente et le dol éventuel est allégrement franchie. C______ sera condamnée pour blanchiment d'argent à hauteur de EUR 274'992.-, somme correspondant aux montants versés sur son compte sur ordre de B______. Il convient en effet de retenir cette somme - que l'intimée a accepté de blanchir -, et non les montants cumulés qu'elle a ensuite versés ou retirés en faveur de différents bénéficiaires, puisque ces montants dépassent la somme originairement versée sur instructions de B______, et que la prévenue a également utilisé son compte pour effectuer des versements qui lui étaient propres.</w:t>
      </w:r>
    </w:p>
    <w:p>
      <w:r>
        <w:rPr>
          <w:b/>
        </w:rPr>
        <w:t>E. 3</w:t>
      </w:r>
    </w:p>
    <w:p>
      <w:r>
        <w:t>. 4.1. La faute commise par B______ est importante. Il a déterminé la plaignante à lui confier des sommes conséquentes en vue de prétendus investissements. Il n'a toutefois jamais procédé à un quelconque placement s'agissant de la majeure partie des sommes en cause et s'est approprié celles-ci pour ses besoins personnels. Il a usé de tromperie tant s'agissant de sa personne que de la destination des fonds et monté des scénarios (création de faux documents, visite d'appartements loués pour l'occasion, appel à C______ en tant qu'agent payeur) dans le but d'éviter que la plaignante ne découvre les faits et de l'amener à lui confier de nouveaux fonds. Son mobile est purement égoïste. La période pénale est conséquente, l'appelant B______ ayant agi sur plusieurs années. Seule la découverte des faits par la plaignante et la confrontation du 6 octobre 2014 chez Me K______ a mis fin à ses agissements. La collaboration de l'appelant a été bonne, celui-ci ayant immédiatement reconnu les faits reprochés. Sa prise de conscience n'est toutefois pas aboutie. S'il a exprimé des regrets, il a cependant à plusieurs reprises cherché à se décharger en invoquant un manque de surveillance de G______ GmbH, dans le but d'atténuer son rôle. Il a évoqué à de nombreuses reprises, au cours de la procédure, la mobilisation de moyens financiers prétendument recherchés dans le but d'indemniser la plaignante. Il n'a toutefois, à ce jour, procédé à aucun remboursement, même partiel. Il ne saurait invoquer le prétendu refus de la plaignante - au demeurant non établi - d'être indemnisée par acomptes. En effet, rien n'empêchait l'appelant de procéder à des versements sur un compte bloqué, ou auprès de l'avocat de la précitée, même en l'absence d'accord de celle-ci. 3.4.2. Compte tenu de l'importance de la faute commise, il se justifie de prononcer une peine privative de liberté pour l'ensemble des infractions retenues. Dans la mesure où l'infraction d'escroquerie par métier est abstraitement la plus grave, la CPAR retiendra qu'une peine privative de liberté globale de 24 mois est appropriée et sanctionne adéquatement l'appelant pour les faits en cause. Cette peine sera étendue de deux mois pour l'abus de confiance (peine hypothétique: quatre mois), deux mois pour le faux dans les titres (peine hypothétique: quatre mois) et enfin deux mois pour le blanchiment d'argent (peine hypothétique: quatre mois), l'ensemble de ces infractions entrant en concours (art. 49 al. 1 CP). La peine d'ensemble de 30 mois prononcée par le TCO sera ainsi confirmée, étant précisé qu'elle tient adéquatement compte de la faute de l'appelant ainsi que de sa situation personnelle, notamment de son âge et de sa bonne collaboration à la procédure, sans laquelle une peine plus lourde aurait été prononcée. Le principe du sursis partiel, dont les conditions sont au demeurant réalisées, lui est acquis (art. 391 al. 2 CPP), étant précisé que l'appelant ne devra exécuter que la peine minimale prévue par la loi (art. 43 al. 3 CP). 3.5.1. La faute commise par C______ est moyennement grave. Elle a mis son compte à disposition de B______ et effectué différents transferts avec l'argent qu'il lui avait remis, envisageant et acceptant que ces fonds proviennent d'une activité criminelle. Elle a cependant agi sur les instructions de B______ et n'a pas elle-même été rétribuée suite à l'infraction commise. Le fait de rendre service à un ami n'excuse toutefois pas son comportement. Sa collaboration a été moyenne. Elle a pour l'essentiel admis avoir procédé aux divers virements sollicités par B______. Elle a cependant toujours nié avoir eu connaissance de la provenance criminelle de l'argent et ne s'est jamais remise en question. Si elle a expliqué être désolée pour la plaignante, elle s'est toutefois retranchée derrière le fait qu'elle estimait avoir été manipulée par B______. Sa prise de conscience n'est ainsi qu'à peine ébauchée. 3.5.2. Compte tenu de la faute commise, il se justifie de prononcer une peine pécuniaire à son encontre. Cette peine sera arrêtée à 180 jours-amende à CHF 30.- l'unité, ce montant tenant adéquatement compte de la situation financière de l'intéressée. Son pronostic n'étant pas défavorable, la peine sera assortie du sursis, dont les conditions sont réunies (art. 42 al. 1 aCP). Une peine ferme ne paraît en effet pas nécessaire pour détourner la prévenue d'autres crimes ou délits, étant précisé qu'elle n'a aucun antécédent.</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w:t>
      </w:r>
    </w:p>
    <w:p>
      <w:r>
        <w:t>4.1. En vertu de l'art. 126 al. 1 let. a CPP, le tribunal statue sur les prétentions civiles présentées lorsqu'il rend un verdict de culpabilité à l'encontre du prévenu.</w:t>
      </w:r>
    </w:p>
    <w:p>
      <w:r>
        <w:rPr>
          <w:b/>
        </w:rPr>
        <w:t>E. 4.2</w:t>
      </w:r>
    </w:p>
    <w:p>
      <w:r>
        <w:t>Indépendamment des conséquences pénales, un acte de blanchiment peut également avoir des répercussions civiles. Le Tribunal fédéral a ainsi admis que la violation de l'art. 305bis CP pouvait être constitutive d'un acte illicite civil dans la mesure où l'administration de la justice n'était pas le seul bien protégé par la norme et que l'acte de blanchiment pouvait également porter atteinte aux victimes du crime préalable dont le produit était blanchi (ATF 129 IV 322 , consid. 2 ; arrêt du Tribunal fédéral 6S.22/2003 du 8 septembre 2003 ; C. LOMBARDINI, op.cit. , Genève, 2016, N 432).</w:t>
      </w:r>
    </w:p>
    <w:p>
      <w:r>
        <w:rPr>
          <w:b/>
        </w:rPr>
        <w:t>E. 4.3</w:t>
      </w:r>
    </w:p>
    <w:p>
      <w:r>
        <w:t>En l'espèce, il n'y a pas lieu de revenir sur les conclusions civiles mises à la charge de B______ par le TCO à hauteur de EUR 1'450'000.-, ce point n'étant plus contesté en appel. Il convient toutefois de condamner C______, conjointement et solidairement avec B______ (en vertu de l'art. 50 al. 3 CO, qu'il convient d'appliquer à l'auteur de blanchiment d'argent [ cf . C. HEIERLI, Zivilrechtliche Haftung für Geldwäscherei, ZStP, Zürcher Studien zum Privatrecht , vol. 253, 2012, pages 456 ss]), à participer au paiement des conclusions civiles de la plaignante a concurrence des montants qu'elle a elle-même blanchi. Elle sera ainsi condamnée à verser à la plaignante EUR 274'992.-, avec intérêts à 5% l'an dès le 1 er novembre 2016, étant précisé que le prévenu B______ a été condamné à verser des intérêts depuis cette date (à laquelle le montant du dommage a été arrêté en accord avec la plaignante), alors que le dies a quo de ces intérêts n'est pas remis en cause en appel.</w:t>
      </w:r>
    </w:p>
    <w:p>
      <w:r>
        <w:rPr>
          <w:b/>
        </w:rPr>
        <w:t>E. 5</w:t>
      </w:r>
    </w:p>
    <w:p>
      <w:r>
        <w:t>5.1.1. L'art. 71 al. 1 CP, première phrase, dispose que, lorsque les valeurs patrimoniales à confisquer ne sont plus disponibles, le juge ordonne leur remplacement par une créance compensatrice de l'Etat d'un montant équivalent. L'art. 71 al. 2 CP prévoit que le juge peut renoncer totalement ou partiellement à la créance compensatrice s'il est à prévoir qu'elle ne sera pas recouvrable ou qu'elle entravera sérieusement la réinsertion de la personne concernée. Le juge doit procéder à une appréciation globale de la situation personnelle et financière de l'intéressé et respecter le principe de proportionnalité (ATF 122 IV 299 consid. 3b ; SJ 2019 II 281, 296). 5.1.2. L'art. 73 al. 1 CP autorise le juge à allouer au lésé, jusqu'à concurrence des dommages-intérêts fixés judiciairement, le montant de l'amende payée par le condamné, les objets et valeurs confisqués et les créances compensatrices. Le juge ne pourra ordonner cette mesure que si le lésé cède à l'Etat une part correspondante de sa créance (art. 73 al. 2 CP), étant précisé que cette cession doit avoir lieu au plus tard jusqu'à ce que le tribunal statue sur la question de l'octroi de l'allocation au sens de l'art. 73 CP (N. SCHMID, Kommentar, Einziehung, Organisiertes Verbrechen, Geldwäscherei , Bd I, 2 ème éd., n. 63 ad art. 73 CP ; F. BOMMER, Offensive Verletztenrechte im Strafprozess , thèse habil. Berne 2005, p. 120 et ss). Le Tribunal fédéral a précisé que cette cession se conçoit sans difficulté lorsque l'allocation se rapporte au montant d'une amende ou d'une peine pécuniaire (art. 73 al. 1 lit. a CP) puisqu'elle permet d'éviter que l'allocation du montant payé par l'auteur le libère de son obligation de réparer le dommage. En revanche, elle s'avère dénuée de sens lorsque l'allocation s'articule avec une mesure de confiscation réputée intervenir dans l'intérêt du lésé en réparation de son dommage (art. 73 al. 1 lit. b CP). Il faut donc faire abstraction de la condition de la cession consacrée par l'art. 73 al. 2 CP dans ce contexte spécifique, afin de ne pas exposer l'auteur à un double devoir de restituer l'avantage illicite (ATF 145 IV 237 consid. 5.2.2). 5.2.1. En l'espèce, les valeurs patrimoniales encore séquestrées sur les comptes de C______ ne peuvent être confisquées, dès lors que les fonds ont été mélangés et que le paper trail ne peut plus être reconstitué. Une créance compensatrice sera dès lors prononcée en faveur de l'Etat. Afin de tenir compte de la situation financière de l'intimée C______, la créance compensatrice sera prononcée à hauteur des fonds encore disponibles, séquestrés sur ses comptes 4______ et 5______ auprès de la banque F______, dont le disponible s'élevait, au moment du séquestre, à CHF 180.14 pour le premier et EUR 6'839.70 pour le second. 5.2.2. L'appelante A______ a sollicité l'allocation de ces montants en sa faveur. Bien qu'on ne trouve pas trace, au dossier, d'une cession formelle de la créance de la part de la plaignante en faveur de l'Etat (art. 73 al. 2 CP), l'allocation lui sera accordée, la jurisprudence relative à cette question (ATF 145 IV 237 consid. 5.2.2) pouvant également s'appliquer - même s'agissant d'une créance compensatrice -, puisque la prévenue ne s'expose pas à devoir payer deux fois les montants en question.</w:t>
      </w:r>
    </w:p>
    <w:p>
      <w:r>
        <w:rPr>
          <w:b/>
        </w:rPr>
        <w:t>E. 6.1</w:t>
      </w:r>
    </w:p>
    <w:p>
      <w:r>
        <w:t>L'émolument de la procédure d'appel sera arrêté à CHF 3'000.-. (art. 428 CPP et art. 14 al. 1 let. e du Règlement fixant le tarif des frais en matière pénale ; E 4 10.03). Le tiers des frais de la procédure d'appel sera mis à la charge de B______, dont l'appel est intégralement rejeté. Un tiers des frais sera mis à la charge de A______, dont l'appel est rejeté s'agissant de la culpabilité de E______. C______ supportera le dernier tiers, étant condamnée suite à l'appel de la plaignante.</w:t>
      </w:r>
    </w:p>
    <w:p>
      <w:r>
        <w:rPr>
          <w:b/>
        </w:rPr>
        <w:t>E. 6.2</w:t>
      </w:r>
    </w:p>
    <w:p>
      <w:r>
        <w:t>Le TCO a fixé les frais de la procédure de première instance à CHF 9'236.- et les a mis à la charge de B______ pour trois quarts, l'Etat supportant le solde. Il n'y a pas lieu de revoir la quotité des frais mise à la charge de B______, le jugement étant, en ce qui le concerne, confirmé en appel et la majeure partie des actes d'instruction le concernant. C______, condamnée en appel, sera toutefois astreinte au versement de la moitié des frais laissé à la charge de l'Etat, soit CHF 1'154.50, l'autre moitié (soit celle correspondant à l'instruction en ce qui concerne E______) étant laissée à la charge de l'Etat.</w:t>
      </w:r>
    </w:p>
    <w:p>
      <w:r>
        <w:rPr>
          <w:b/>
        </w:rPr>
        <w:t>E. 7.1</w:t>
      </w:r>
    </w:p>
    <w:p>
      <w:r>
        <w:t>L'art. 429 al. 1 let. a CPP prévoit que si le prévenu est acquitté totalement ou en partie ou s'il bénéficie d'une ordonnance de classement, il a droit à une indemnité pour les dépenses occasionnées par l'exercice raisonnable de ses droits de procédure. Lorsque l'appel a été formé par la seule partie plaignante, qui succombe, la situation est assimilable à celle prévue par l'art. 432 CPP, la partie plaignante assumant les frais de défense du prévenu devant l'instance d'appel (ATF 139 IV 45 consid. 1.2, confirmé par l'ATF 141 IV 476 consid.1.1).</w:t>
      </w:r>
    </w:p>
    <w:p>
      <w:r>
        <w:rPr>
          <w:b/>
        </w:rPr>
        <w:t>E. 7.2</w:t>
      </w:r>
    </w:p>
    <w:p>
      <w:r>
        <w:t>L'art. 433 al. 1 CPP permet à la partie plaignante de demander au prévenu une juste indemnité pour les dépenses obligatoires occasionnées par la procédure lorsqu'elle obtient gain de cause (let. a).</w:t>
      </w:r>
    </w:p>
    <w:p>
      <w:r>
        <w:rPr>
          <w:b/>
        </w:rPr>
        <w:t>E. 7.3</w:t>
      </w:r>
    </w:p>
    <w:p>
      <w:r>
        <w:t>Les honoraires d'avocat doivent être proportionnés (N. SCHMID, Schweizerische Strafprozessordnung : Praxiskommentar , 2 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 consid. 2.3.4 ; arrêt du Tribunal fédéral 6B_928/2014 du 10 mars 2016 consid. 3.1.2). La Cour de justice retient en principe un tarif horaire entre CHF 400.- et CHF 450.- pour un chef d'étude, de CHF 350.- pour les collaborateurs et de CHF 150.- pour les stagiaires (arrêt du Tribunal fédéral 2C_725/2010 du 31 octobre 2011 consid. 3 et 2C_25/2008 du 18 juin 2008 consid. 3 ; AARP/125/2012 du 30 avril 2012 consid. 4.2). En cas d'assujettissement, l'équivalent de la TVA est versé en sus. L'avocat mandaté par un client domicilié à l'étranger ne peut pas facturer de montant au titre de la TVA ( ACPR/402/2012 du 27 septembre 2012 consid. 3).</w:t>
      </w:r>
    </w:p>
    <w:p>
      <w:r>
        <w:rPr>
          <w:b/>
        </w:rPr>
        <w:t>E. 7.4</w:t>
      </w:r>
    </w:p>
    <w:p>
      <w:r>
        <w:t>Selon l'art. 135 al. 1 CPP, le défenseur d'office ou le conseil juridique gratuit ( cf. art. 138 al. 1 CPP) est indemnisé conformément au tarif des avocats de la Confédération ou du canton du for du procès. L'indemnité, en matière pénale, est calculée selon le tarif horaire suivant, débours de l'étude inclus : collaborateur CHF 150.- (let. b) (art. 16 du règlement sur l'assistance juridique [RAJ)].</w:t>
      </w:r>
    </w:p>
    <w:p>
      <w:r>
        <w:rPr>
          <w:b/>
        </w:rPr>
        <w:t>E. 7.5</w:t>
      </w:r>
    </w:p>
    <w:p>
      <w:r>
        <w:t>En l'espèce,B______, qui succombe, n'aura droit à aucune indemnité au sens de l'art. 429 CPP pour la procédure d'appel, comme pour celle de première instance.</w:t>
      </w:r>
    </w:p>
    <w:p>
      <w:r>
        <w:rPr>
          <w:b/>
        </w:rPr>
        <w:t>E. 7.6</w:t>
      </w:r>
    </w:p>
    <w:p>
      <w:r>
        <w:t>Au vu de son acquittement, une indemnité au sens de l'art. 429 al. 1 CP sera accordée à E______ pour la procédure de seconde instance, à charge de la partie plaignante, qui succombe s'agissant de son appel à l'encontre de ce prévenu. La note d'honoraires déposée par Me AH______ LTD paraît globalement adéquate. La durée de préparation de l'audience sera toutefoisramenée à neuf heures, lesquelles paraissent suffisantes, étant rappelé que E______ était intimé dans le cadre de la procédure d'appel et que le conseil de cette dernière devait connaître parfaitement le dossier, étant déjà intervenue en première instance. Il sera cependant tenu compte de la durée de l'audience de huit heures et 30 minutes. L'indemnité due par A______ à E______ pour les dépenses obligatoires occasionnées par la procédure d'appel sera ainsi arrêtée à CHF 10'675.- correspondant à 30 heures et 30 minutes d'activité au tarif horaire de CHF 350.-, hors TVA, au vu du domicile de l'intéressé. L'indemnité qui lui a été octroyée en procédure de première instance ne sera pas revue, dès lors que le verdict le concernant reste inchangé. 7.7.1. L'appelante A______ conteste le montant de CHF 45'000.- qui lui a été accordé par le TCO en première instance et sollicite que l'indemnité au sens de l'art. 433 CPP soit fixée à CHF 120'000.-. Si l'appelante a, certes, contesté le montant alloué en première instance, elle n'a cependant pas réellement motivé sa demande en appel, n'expliquant pas en quoi le jugement du TCO aurait été erroné sur ce point. Or, le premier juge a expliqué de manière détaillée la manière dont l'indemnité avait été fixée, relevant notamment que l'activité antérieure au 30 septembre 2016 n'avait pas fait l'objet d'un time-sheet détaillé et qu'il n'y avait pas lieu d'indemniser certains postes, dont la reprise du dossier par un nouveau mandataire ou l'activité relative à la situation fiscale et aux démarches effectuées en France par la plaignante, raisonnement auquel la CPAR ne peut que se rallier. Le TCO a également considéré à juste titre que l'activité alléguée était excessive, notamment compte tenu du fait que B______ avait immédiatement admis les faits et du nombre, somme toute, restreint d'audiences. Au final, le seul élément qui pourrait être - et sera - modifié en faveur de la plaignante, concerne l'activité relative à la rédaction des compléments de plainte visant la mise en prévention de C______, laquelle n'a pas été retenue par le TCO. Au vu de la condamnation en appel de la précitée, la CPAR retiendra ex aequo et bono dix heures d'activité supplémentaire de chef d'étude au tarif de CHF 450.-/heure s'agissant de leur rédaction, étant précisé qu'elle ne concerne que partiellement C______. En conclusion, l'indemnité due solidairement par B______ et C______ à A______ pour les dépenses obligatoires occasionnées par la procédure de première instance sera fixée à CHF 50'000.- correspondant à 30 heures au tarif de CHF 450.- pour le travail du chef d'étude (CHF13'500.-), 100 heures à CHF 350.- pour le travail du collaborateur (CHF 35'000.-) et 10 heures à CHF 150.- pour le travail du stagiaire (CHF 1'500.-). 7.7.2. S'agissant de la procédure d'appel, la note d'honoraires déposée par le conseil de A______ paraît adéquate. Il y sera ajouté la durée de l'audience de huit heures et 30 minutes. L'appelante obtenant gain de cause sur la culpabilité de C______, mais non sur celle de E______, elle ne peut cependant prétendre qu'à une indemnité réduite de moitié, qui sera mise à la charge de C______ qui succombe, étant précisé que le travail du mandataire de A______ n'a pratiquement pas porté sur sa défense en tant qu'intimée suite à l'appel de B______. L'indemnité due par C______ à A______ pour les dépenses obligatoires occasionnées par la procédure d'appel sera ainsi arrêtée à CHF 3'937.50 correspondant à la moitié de 22 heures et 30 minutes d'activité au tarif horaire de CHF 350.- pour le travail du collaborateur, hors TVA, au vu du domicile de la plaignante à l'étranger. 7.8.1. S'agissant de C______,le jugement de première instance est modifié au vu du verdict de culpabilité prononcé. Il ne se justifie donc pas de lui octroyer une indemnité pour les dépenses occasionnées par l'exercice de ses droits de procédure ou pour le dommage économique subi au sens de l'art. 429 al. 1 let. a et b CPP pour la procédure de première instance, étant précisé que ses frais de défense n'étaient alors pas encore couverts par l'assistance judiciaire. Le jugement de première instance sera ainsi modifié en ce sens. 7.8.2 . En procédure d'appel, C______ a été mise au bénéfice de l'assistance judiciaire. L'état de frais déposé par M e D______ sera globalement admis, sous réserve du temps consacré à la préparation de l'audience qui sera ramené à neuf heures, lesquelles paraissent suffisantes, étant rappelé que C______ était intimée en appel et que le conseil de cette dernière devait connaître parfaitement le dossier, étant déjà intervenu en première instance. Il sera cependant tenu compte de la durée de l'audience de huit heures et 30 minutes et de la vacation y relative (CHF 75.-), ainsi que du forfait de 20% pour les divers courriers. En conclusion, la rémunération sera arrêtée à CHF 4'485.- correspondant à 24 heures et 30 minutes d'activité de collaboratrice au tarif de CHF 150.-/heure (CHF 3'675.-) plus la majoration forfaitaire de 20% (CHF 735.-) et la vacation de CHF 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