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P/14001/2000 vom 19. Juni 2025</w:t>
      </w:r>
    </w:p>
    <w:p>
      <w:r>
        <w:t>GE Cour de justice, 2025-06-19, FR</w:t>
      </w:r>
    </w:p>
    <w:p>
      <w:r>
        <w:rPr>
          <w:b/>
        </w:rPr>
        <w:t xml:space="preserve">Quelle: </w:t>
      </w:r>
      <w:r>
        <w:t>https://mcp.opencaselaw.ch/entscheid/ge_gerichte_P_14001_2000</w:t>
      </w:r>
    </w:p>
    <w:p>
      <w:r>
        <w:t>FR: GE_GERICHTE P/14001/2000 du 19 juin 2025</w:t>
      </w:r>
    </w:p>
    <w:p>
      <w:r>
        <w:t>IT: GE_GERICHTE P/14001/2000 del 19 giugno 2025</w:t>
      </w:r>
    </w:p>
    <w:p>
      <w:pPr>
        <w:pStyle w:val="Heading2"/>
      </w:pPr>
      <w:r>
        <w:t>Regeste</w:t>
      </w:r>
    </w:p>
    <w:p>
      <w:r>
        <w:t>RETRAIT(VOIE DE DROIT) | CPP.410</w:t>
      </w:r>
    </w:p>
    <w:p>
      <w:pPr>
        <w:pStyle w:val="Heading2"/>
      </w:pPr>
      <w:r>
        <w:t>Volltext</w:t>
      </w:r>
    </w:p>
    <w:p>
      <w:r>
        <w:t>Genève Cour de Justice (Cour pénale) Chambre pénale d'appel et de révision 19.06.2025 P/14001/2000</w:t>
      </w:r>
    </w:p>
    <w:p>
      <w:r>
        <w:t>RETRAIT(VOIE DE DROIT) | CPP.410</w:t>
      </w:r>
    </w:p>
    <w:p>
      <w:r>
        <w:t>P/14001/2000 AARP/226/2025 du 19.06.2025 sur OCPG/558/2002 ( REV ) , RETIRE Recours TF déposé le 10.08.2025, rendu le 10.10.2025, IRRECEVABLE, 6B_654/2025 Descripteurs : RETRAIT(VOIE DE DROIT) Normes : CPP.410 RÉPUBLIQUE ET CANTON DE GENÈVE POUVOIR JUDICIAIRE P/14001/2000 AARP/226/2025 COUR DE JUSTICE Chambre pénale d'appel et de révision Arrêt du 19 juin 2025 Entre A______ , domiciliée ______, France, comparant en personne, demandeuse en révision, contre l'ordonnance de condamnation OCPG/558/2002 rendue le 23 avril 2002 par le Procureur général, et LE MINISTÈRE PUBLIC de la République et canton de Genève, route de Chancy 6B, case postale 3565, 1211 Genève 3, cité. Vu la demande de révision formée par A______, datée de décembre 2024 mais reçue le 5 février 2025 au greffe de la Chambre pénale d'appel et de révision (CPAR) et dirigée contre l'ordonnance de condamnation OCPG/558/2002 rendue à son encontre le 23 avril 2002 par le Procureur général ; Vu les courriers adressés à la requérante par la Présidente de la CPAR, lui rappelant les conditions des art. 410 ss du code de procédure pénale (CPP) ; Vu le retrait de la demande de révision, par courrier de A______ du 9 juin 2025, reçu le 16 suivant ; Considérant que le retrait est intervenu en temps utile (art. 386 al. 2 CPP) ; Que la Présidente peut dans une telle hypothèse statuer seule (art. 388 al. 2 CPP) ; Qu'il y a lieu de statuer sans frais. * * * * * PAR CES MOTIFS, LA COUR : Prend acte du retrait de la demande de révision formée par A______. Raye la cause du rôle. Laisse les frais de la procédure d'appel à la charge de l'État. Notifie le présent arrêt aux parties. La greffière : Linda TAGHARIST La présidente : Gaëlle VAN HOVE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