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P/137/2019 vom 31. März 2020</w:t>
      </w:r>
    </w:p>
    <w:p>
      <w:r>
        <w:t>GE Cour de justice, 2020-03-31, FR</w:t>
      </w:r>
    </w:p>
    <w:p>
      <w:r>
        <w:rPr>
          <w:b/>
        </w:rPr>
        <w:t xml:space="preserve">Quelle: </w:t>
      </w:r>
      <w:r>
        <w:t>https://mcp.opencaselaw.ch/entscheid/ge_gerichte_P_137_2019</w:t>
      </w:r>
    </w:p>
    <w:p>
      <w:r>
        <w:t>FR: GE_GERICHTE P/137/2019 du 31 mars 2020</w:t>
      </w:r>
    </w:p>
    <w:p>
      <w:r>
        <w:t>IT: GE_GERICHTE P/137/2019 del 31 marzo 2020</w:t>
      </w:r>
    </w:p>
    <w:p>
      <w:pPr>
        <w:pStyle w:val="Heading2"/>
      </w:pPr>
      <w:r>
        <w:t>Regeste</w:t>
      </w:r>
    </w:p>
    <w:p>
      <w:r>
        <w:t>VIOL;CONTRAINTE SEXUELLE;TORT MORAL | CP.190.al1; CP.191; CP.49; CPP.126.al1; CPP.122</w:t>
      </w:r>
    </w:p>
    <w:p>
      <w:pPr>
        <w:pStyle w:val="Heading2"/>
      </w:pPr>
      <w:r>
        <w:t>Erwägungen</w:t>
      </w:r>
    </w:p>
    <w:p>
      <w:r>
        <w:rPr>
          <w:b/>
        </w:rPr>
        <w:t>E. 1.1</w:t>
      </w:r>
    </w:p>
    <w:p>
      <w:r>
        <w:t>L'appel et l'appel joint sont recevables pour avoir été interjetés et motivés selon la forme et dans les délais prescrits (art. 398, 399 et 400 al. 3 let. b du Code de procédure pénale, du 5 octobre 2007 [CPP ; RS 312.0]). 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PAREIN-REYMOND, Petit commentaire CPP , Bâle 2016, n. 37 ad art. 399 al. 4 let. f CPP). La juridiction d'appel saisie d'un appel sur le fond est alors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 n. 9a ad art. 135 al. 3 CPP). Déposé dans la forme et le délai utiles (art. 390 al. 1 et 396 al. 1 CPP), le recours de M e D______ est également recevable.</w:t>
      </w:r>
    </w:p>
    <w:p>
      <w:r>
        <w:rPr>
          <w:b/>
        </w:rPr>
        <w:t>E. 2</w:t>
      </w:r>
    </w:p>
    <w:p>
      <w:r>
        <w:t>2.1.1. La présomption d'innocence, garantie par les art. 10 al. 3 CPP, 32 al. 1 de la Constitution fédérale de la Confédération suisse du 18 avril 1999 (Cst. ; RS 101) et 6 ch. 2 de la Convention de sauvegarde des droits de l'homme et des libertés fondamentales du 4 novembre 1950 (CEDH ; RS 0.101),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Le juge du fait dispose d'un large pouvoir dans l'appréciation des preuves (ATF 120 Ia 31 consid. 4b p. 40). 2.1.2.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w:t>
      </w:r>
    </w:p>
    <w:p>
      <w:r>
        <w:rPr>
          <w:b/>
        </w:rPr>
        <w:t>E. 2.2</w:t>
      </w:r>
    </w:p>
    <w:p>
      <w:r>
        <w:t>Quoi qu'en dise l'appelant, les intimées E______ et G______, alors âgées respectivement de 16 ans et de 18 ans, ont chacune livré globalement un récit détaillé, constant et cohérent des épisodes en raison desquels il est poursuivi. La CPAR considère comme un gage de crédibilité le fait que dans un intervalle d'un mois, ces deux victimes, très jeunes, reprochent à l'appelant un comportement similaire et insistant à leur endroit, en amont de l'acte dénoncé, alors même qu'elles ne se connaissaient pas et n'avaient pas de relations communes. Aucun élément de la procédure ne permet de retenir qu'elles se seraient entendues pour donner une version similaire dans les grandes lignes ou encore que dite version leur aurait été dictée par un tiers. La version de chacune des intimées est par ailleurs corroborée par différents témoignages ainsi que des attestations médicales qui plaident en faveur de leur crédibilité sur laquelle il sera revenu plus spécifiquement infra . L'appelant, au contraire, semble peu crédible, tantôt en se contredisant dans ses déclarations, tantôt en usant d'explications imprécises, n'hésitant pas au gré des auditions à ajouter des éléments nouveaux relatifs au déroulement des faits.</w:t>
      </w:r>
    </w:p>
    <w:p>
      <w:r>
        <w:rPr>
          <w:b/>
        </w:rPr>
        <w:t>E. 3</w:t>
      </w:r>
    </w:p>
    <w:p>
      <w:r>
        <w:t>3.1.1.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Le viol est une forme spéciale et aggravée de la contrainte sexuelle, en ce sens qu'il se caractérise par le fait que la victime est une femme d'une part, et que l'acte répréhensible est l'acte sexuel proprement dit, d'autre part (B. CORBOZ, Les infractions en droit suisse, volume I, 3e éd., Berne 2010, n. 7 ad art. 190 CP). L'élément subjectif sera réalisé lorsque la victime a donné des signes évidents et déchiffrables de son opposition, reconnaissables pour l'auteur, et que celui-ci n'en a pas tenu compte (arrêt du Tribunal fédéral 6B_575/2010 du 16 décembre 2010 consid. 1.3.2.). 3.1.2. Un concours réel entre le viol et la contrainte sexuelle est concevable si l'acte sexuel et les autres actes d'ordre sexuel sont indépendants les uns des autres, en particulier lorsqu'ils ont été commis à des moments différents (arrêt du Tribunal fédéral 6B_153/2016 du 14 juin 2016 consid. 1.1.3. et réf. cit. ; ATF 122 IV 97 consid. 2a p. 99 ; arrêt 6S_463/2005 du 10 février 2006 consid. 2). En revanche, les actes d'ordre sexuel qui sont commis en étroite liaison avec l'acte sexuel proprement dit, en particulier ceux qui en sont des préliminaires, sont absorbés par le viol (arrêt du Tribunal fédéral 6B_153/2016 du 14 juin 2016 consid. 1.1.3 et réf. cit.). Selon la jurisprudence, un rapport bucco-génital a un but de satisfaction sexuelle autonome, de sorte que l'on peut retenir le concours réel entre les art. 189 et 190 CP (arrêt du Tribunal fédéral 6B_153/2016 du 14 juin 2016 consid. 1.1.3 et réf. cit.). 3.2.1. L'intimée E______ a de manière constante et détaillée relaté l'épisode de la nuit du 1 er au 2 décembre 2018. Il en découle qu'elle n'était ni d'accord ni se s'est rendue compte que l'appelant, au lieu de les faire conduire par le taxi comme convenu à la House Party , les a fait déposer à son insu devant chez lui. Il était d'autant plus facile de tromper cette jeune fille sur leur réelle destination que celle-ci ne connaissait que très peu Genève, ce qu'elle a dit au prévenu. En lui disant qu'il connaissait des personnes dans cette soirée, il ne l'a pas seulement trompée mais également mise en confiance, de sorte à pouvoir plus facilement la convaincre à continuer la soirée avec lui. A cela s'ajoute le jeune âge de l'intimée qui n'a pas manqué d'accroître le rapport d'intimidation que celui-ci a pu exercer sur elle à ce moment-là. Cet épisode relève les démarches intentionnées, respectivement la stratégie de l'appelant pour enjôler l'intimée, tout en mettant en évidence leur différence de comportement, le premier entreprenant et manipulateur, la seconde lasse et abusée. Quand bien même le comportement du prévenu plus tôt dans la soirée, tel le fait d'aborder cette jeune fille en lui disant qu'elle lui plaisait, de se montrer très tactile et de chercher à l'embrasser, peut laisser entendre une intention de sa part d'entretenir une relation sexuelle avec celle-ci, il devait de son côté comprendre de la volonté affichée de l'intimée de poursuivre la soirée dans un lieu public que tel n'était pas son souhait à elle. En tout état, " parachutée " chez lui en pleine nuit, en pleine campagne, en un endroit qui lui était totalement étranger, captive du prévenu. Les circonstances dans lesquelles ils se retrouvent alors seuls dans la maison, avant de passer à l'étage devant une série de portes de chambre à coucher inoccupées et fermées à clé, dévoilent une seconde tromperie de la part de l'appelant qui interpelle l'intimée. Or, devant les questions de celle-ci sur ses prétendus colocataires dont il avait assuré la présence durant leur discussion à la sortie du L______ , il s'est contenté de répondre qu'ils étaient absents, épisode illustrant encore davantage les subterfuges utilisés pour déjouer la vigilance de sa victime et se retrouver seul avec elle. L'appelant n'a par la suite pu que comprendre qu'elle ne voulait définitivement pas d'un rapport sexuel au moment où, dans sa chambre, alors qu'il commençait à la toucher, elle s'est constamment et de manière catégorique opposée à un tel rapport. En réponse, il s'est montré davantage entreprenant et menaçant (" Si tu enlèves ton pantalon, je ne ferai rien. "). Le prévenu a fait fi des refus explicites et répétés de la jeune fille, de ses supplications insistantes d'arrêter et de sa résistance physique, développant au contraire davantage de force pour parvenir à ses fins et lui causant notamment une griffure sous le sein gauche. Il lui a pris sa main avec fermeté pour se masturber avant de lui tenir les poignets au moment de la pénétrer avec son sexe, sans aucune protection, exerçant ainsi une contrainte supplémentaire qui sera retenue nonobstant l'absence de marques spécifiques sur ces deux membres. C'est aussi de manière constante que l'intimée E______ a rapporté le changement d'attitude de l'appelant, lequel est devenu agressif et intimidant dans ses propos, tel que " si je ne t'ai ramenée chez moi, ce n'est pas pour rien " ou " j'ai des hormones ". Elle a expliqué que la peur engendrée chez elle par ce comportement l'a conduite à perdre ses moyens et à finir par se laisser faire, concession qui relève plutôt d'un gage de sincérité. Elle a encore vainement cherché à repousser l'appelant de ses pieds au moment de la pénétration vaginale. De même, la description de ses émotions après les faits, passant du déni à un état de choc psychologique à son retour à M______, plaide s'il en est encore besoin en faveur de sa crédibilité. Il en est de même de la note interne rédigée et relatant cet épisode, action qui dénote chez elle sa dimension traumatisante. L'intimée a à son tour fait usage de tromperie pour se sortir de cette situation dans laquelle elle se sentait acculée, l'appelant, nonobstant ce qui venait de se passer, ayant encore insisté pour qu'elle dorme chez lui, à ses côtés. S'y refusant, elle a feint d'accepter de le revoir dans le futur pour obtenir qu'il la laisse s'en aller, non sans qu'il ne continue à la toucher et à l'embrasser. Dans ces circonstances, il ne saurait être fait le reproche à l'intimée de ne pas s'être davantage défendue. Captive d'une situation en pleine nuit et seule dans une maison en un lieu inconnu, elle ne pouvait davantage s'opposer aux actes du prévenu, dont la supériorité physique n'est pas remise en cause. Plus tôt dans la soirée, le fait pour la victime de s'être agrippée à l'appelant pour monter les marches en sortant de l'établissement L______, un comportement certes familier, ne peut avoir été compris par le prévenu comme un consentement de sa part pour ce qui s'est passé ensuite, dans les circonstances telles que retenues supra . Le prévenu ne peut valablement le soutenir. 3.2.2. A la bonne crédibilité intrinsèque des déclarations de l'intimée s'ajoutent des critères d'appréciation extrinsèques. La lésée, vivant à M______, ne connaissait pas l'appelant, de sorte qu'elle n'avait aucun bénéfice secondaire à espérer tirer de fausses accusations. En revanche, ses multiples auditions à Genève, sans parler du risque judiciaire, représentaient des inconvénients sérieux. La relation intime entretenue la veille des faits avec son ex petit-ami, respectivement leur rupture ne sont nullement des éléments propres à remettre en cause les déclarations constantes et la crédibilité de la plaignante, telles que retenues supra . L'intimée a en outre décrit avec précision et de manière constante que l'appelant avait usé de force pour la contraindre à subir l'acte sexuel, lui causant notamment une griffure sous le sein gauche, laquelle est attestée par le certificat médical du 3 décembre 2018 de la clinique gynécologique et obstétrique de l'Hôpital de M______ qui fait état d'un hématome allongé et est visible sur une photographie prise par la victime. L'absence de sperme est en l'espèce un élément neutre, dans la mesure où la victime a précisé que son agresseur n'avait pas éjaculé, s'arrêtant après deux ou trois aller-retours. Il est de plus notoire, qui plus est dans cette situation où la pénétration a été brève, qu'aucune lésion vaginale n'apparaisse, ce qui n'exclut pas la thèse du viol. Sur la base de ce que l'intimée E______ lui a confié, la témoin S______ a confirmé, à deux reprises dans la procédure et de manière concordante et détaillée, les déclarations de son amie et l'effet que les faits ont eu sur sa personne. Il n'est pas pertinent en revanche que cette même amie n'ait pas pu renseigner les autorités sur la nature de la relation de la victime avec son petit-ami d'alors pas plus que la cause de leur rupture. Plusieurs personnes de l'entourage de la victime (les témoins T______ et U______) ont également constaté des signes manifestes d'émotion et de changement de comportement chez elle à la suite de cet épisode. Elle a ainsi été aperçue en pleurs en classe, très fermée et différente que par le passé. La psychologue qui la suivait depuis le 20 décembre 2018 a parlé de traumatisme irréversible dans ses rapports du 1 er février 2019 et 25 avril 2019, d'un grand état de stress qui a nécessité un congé maladie de deux semaines et l'a contrainte à doubler son semestre de cours. Leurs entretiens ont à chaque fois été associés à un grand stress pour elle en raison des souvenirs traumatisants qu'ils réactivent. Après les faits, sa patiente n'a plus pu s'occuper d'elle, ni se doucher. Elle a dû rompre une relation datant de quatre mois et doit encore lutter contre une volonté d'abandonner sa vie. Elle souffre de sautes d'humeur et de cauchemars. Elle a dû supporter les effets secondaires liés à la prophylaxie du VIH. Ce sont là autant d'éléments attestant du traumatisme vécu en lien avec les faits subis et ne correspondant nullement à la description que l'appelant a fait. 3.2.3. Ce dernier a d'ailleurs donné des explications confuses et contradictoires à commencer sur le moment de la prise de décision de se rendre chez lui, tantôt suite à sa discussion avec la victime à l'extérieur du L______ , tantôt avant d'en sortir. Il a reconnu son intention d'entretenir une relation sexuelle avec l'intimée en la ramenant chez lui, sans toutefois, au vu des circonstances, pouvoir prétendre qu'il en était de même pour cette dernière. Il a au contraire concédé avoir dû lui demander à plusieurs reprises de sortir de la boîte de nuit avant qu'elle ne l'accepte. L'appelant ne peut pour la suite être suivi lorsqu'il prétend que l'intimée était consentante, respectivement qu'il avait mal interprété son refus, tandis que son comportement à lui, tel que le fait d'enfiler un short plutôt que de se dévêtir ne correspond manifestement pas à celui adopté par deux personnes prétendument consentantes qui vont se livrer à des ébats sexuels. Il ressort du récit de l'intimée l'insistance dont il a dû faire preuve, par les mots - en lui répétant d'enlever ses vêtements et de se laisser faire - et les gestes, ainsi que par la contrainte physique et la pression psychique employées pour briser sa résistance, qu'il ne peut qu'avoir compris que la victime ne consentait pas à l'acte sexuel. Ses appels qui ont suivi le départ de cette jeune fille, demeurés sans réponse, ainsi que ses messages, tels qu'ils ressortent des données extraites de leurs téléphones portables respectifs, démontrent même après les faits l'insistance du prévenu à l'égard de sa victime, mais peut-être également sa crainte d'une perte de contrôle sur la situation. 3.2.4. Il existe ainsi un faisceau d'indices convergents convainquant la CPAR que l'appelant a usé de subterfuges pour amener l'intimée chez lui, à son insu et contre sa volonté et, une fois captive chez lui, l'a contrainte à un rapport sexuel complet et non protégé ainsi qu'à des préliminaires. Ces circonstances correspondent aux éléments constitutifs objectifs de l'absence de consentement et de la contrainte, étant observé que si la force physique exercée avant la pénétration peut avoir été moindre qu'au moment de la masturbation forcée et lors de la pénétration, il reste que la pression psychique induite par l'ensemble de circonstances était telle qu'il est compréhensible que l'intimée n'ait pas trouvé la force ou le courage de se défendre davantage et qu'elle ait au contraire trouvé par cette manière de se comporter une issue moins dommageable pour elle. Sa condamnation pour viol au sens de l'art. 190 al. 1 CP doit partant être confirmée en relation avec ce complexe de faits, les autres actes d'ordre sexuel commis par l'appelant et de manière préliminaire à l'acte sexuel proprement dit, telle que la masturbation forcée, étant absorbés par le viol.</w:t>
      </w:r>
    </w:p>
    <w:p>
      <w:r>
        <w:rPr>
          <w:b/>
        </w:rPr>
        <w:t>E. 4</w:t>
      </w:r>
    </w:p>
    <w:p>
      <w:r>
        <w:t>4.1.1.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p. 56 ss). Si l'inaptitude n'est que partielle - par exemple en raison d'un état d'ivresse - la victime, simplement désinhibée, n'est pas incapable de résistance (ATF 133 IV 49 consid. 7.2 p. 56 et les références ; arrêts du Tribunal fédéral 6B_996/2017 du 7 mars 2018 consid. 1.1; 6B_60/2015 du 25 janvier 2016 consid. 1.1.1.).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Tribunal fédéral 6B_60/2015 du 25 janvier 2016 consid. 1.1.3).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1er mai 2014 consid. 4.1.1). 4.1.2.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 6B_455/2016 , 6B_489/2016 , 6B_490/2016 ,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 4.1.3.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Il n'y a pas d'infraction à l'art. 191 CP si l'auteur est convaincu, à tort, que la personne est capable de discernement ou de résistance au moment de l'acte (arrêts du Tribunal fédéral 6B_996/2017 du 7 mars 2018 consid. 1.1 ; 6B_60/2015 du 25 janvier 2016 consid. 1.2.1). 4.2.1. L'intimée G______ a, de manière constante et catégorique, donné une version précise de l'épisode survenu au cours de la nuit du 2 au 3 janvier 2019. Elle a étayé son récit de manière détaillée, expliquant durant la procédure qu'elle n'avait jamais été d'accord d'entretenir un rapport sexuel avec l'appelant, ne serait-ce que par le fait qu'elle était en couple. Ces éléments plaident en faveur de sa sincérité. S'y ajoutent sa violente réaction en se réveillant face à l'appelant qui se masturbait et le message immédiatement envoyé à la témoin J______ dormant à l'étage, dont le contenu, interpellatif, plaide indubitablement en faveur de la survenance d'un événement pénible. Ses pleurs, ses cris et ses insultes véhémentes vis-à-vis de l'appelant à l'arrivée des témoins J______ et Z______, vont aussi dans le sens de la survenance d'un événement choquant. Il en est de même de sa réaction et de ses émotions a posteriori , constatées par les témoins J______, Z______ et AC______ , et de son dépôt de plainte dans la journée. Cette authenticité s'est manifestée dans la description des émotions qui ont habité l'intimée au moment des faits, en particulier son absence de méfiance vis-à-vis de l'appelant dont les avances étaient restées seulement verbales et le refus d'y donner suite, mais aussi après l'agression, à savoir ses difficultés à reprendre une vie sexuelle normale. La victime n'avait aucun bénéfice apparent à retirer d'une fausse dénonciation. Elle ne connaissait pas l'appelant avant la soirée et les risques judiciaires de fausses déclarations, précisément la lourdeur d'une procédure peuvent écarter l'idée d'un dépôt de plainte injustifié. Si le contexte des abus dénoncés est différent de celui rapporté par l'intimée E______, l'attitude de l'appelant à l'égard des deux jeunes femmes préalablement, au cours de la soirée, révèle de fortes similitudes, telle que son insistance à multiplier les avances, nonobstant leurs refus manifestés. Vis-à-vis de la plaignante G______, il n'a fait aucun cas de ses refus durant la soirée, exprimés verbalement à réitérées reprises et relatés au témoin J______ qui a perçu le malaise de son amie. Les témoins J______ et Z______ ont vu l'appelant en train de " draguer " l'intimée que celui-ci avait dit trouver " pas mal " à son ami Z______. Il ne fait ainsi aucun doute pour la CPAR que l'appelant espérait entretenir une relation sexuelle avec l'intimée dans le courant de la soirée déjà, lui-même reconnaissant des rapprochements et le fait qu'elle connaissait " ses intentions" . Il est aussi établi, par les déclarations de la victime, des témoins J______ et Z______, du prévenu lui-même, qu'il savait la première en couple. L'intimée a évoqué de manière constante que de retour chez la témoin J______, elle avait été prise d'une fatigue aussi soudaine qu'inhabituelle après avoir bu un thé qu'elle s'était préparé avant de sortir. Cette fatigue inhabituelle ne peut être expliquée à teneur de la procédure, étant relevé l'absence de GHB retrouvé dans la tasse de thé et une seule présence physiologique dans le sang de la victime. Celle-ci a préféré dormir au salon pour pouvoir se réveiller tôt, tout en choisissant de s'allonger sur un canapé distinct de celui du prévenu, ce qu'il reconnait. Elle s'est endormie et réveillée en sentant quelqu'un l'embrasser sur la joue et une main dans sa culotte. Les témoins J______ et AC______ ont corroboré la version de la victime s'agissant de ce dont elle a pu se rendre compte une fois tirée de son sommeil. Gage de crédibilité de la victime encore, les témoins J______ et AC______ ont constaté chez elle des signes manifestes d'émotion sous forme de tremblements et de pleurs à l'évocation de l'agression sexuelle, ce qui va dans le sens d'un événement traumatisant. Enfin, on ne saurait faire le reproche à l'intimée d'avoir préféré dormir au salon en présence de l'appelant, plutôt que dans une chambre à l'étage, étant relevé que chacun occupait son propre canapé et que la victime est restée habillée. Quand bien même le prévenu avait manifesté ses intentions à plusieurs reprises durant la soirée, ce n'est pas à la victime de supporter le fait qu'il n'a pas su entendre ses refus explicites d'un passage à l'acte sexuel. Elle se trouvait au demeurant chez une amie, qui dormait à l'étage, et n'avait ainsi pas de motifs de se méfier de l'appelant dont elle pouvait raisonnablement escompter qu'il respecterait ses refus et n'attendrait pas qu'elle s'endorme pour s'en prendre à elle. 4.2.2. L'appelant a concédé avoir su par la victime qu'elle était en couple, disant toutefois qu'elle n'en semblait pas amoureuse. Il a reconnu l'avoir draguée " vite fait " durant la soirée et admis avoir rencontré une résistance initiale de la jeune fille, laquelle a notamment refusé de danser avec lui au L______ . Il a aussi admis en première instance qu'il n'était pas question d'entretenir des relations sexuelles avec la victime, ni qu'ils ne dorment ensemble. Il a pour la première fois le 17 janvier 2019 seulement prétendu que tous deux avaient échangé un baiser sur la bouche sur la terrasse de la témoin J______ dont il aurait déduit un consentement de sa part, confirmé par le retour au salon de la victime. Cette déclaration, tardive, apparait à la CPAR de pure tactique de défense en vue de construire un consentement, fût-il putatif, en réalité inexistant. Le prévenu a au demeurant concédé devant la CPAR que l'échange d'un baiser sur la bouche avec une jeune fille ne vaut pas consentement de sa part pour entretenir une relation sexuelle. L'appelant a varié dans ses explications s'agissant du fait que la victime ait ou non été endormie au moment où il s'est approché d'elle et l'a touchée dans la mesure où, s'il a prétendu ne pas savoir si elle dormait alors, bien que son visage soit couvert d'une étoffe et qu'elle soit " au fond du canapé ", il a aussi indiqué devant le MP qu'elle s'était réveillée de sorte qu'il n'avait pu lui toucher la peau ni l'embrasser. C'est donc dire qu'elle dormait juste avant. Ses déclarations inconstantes ne permettent pas de retenir qu'il était certain que la victime ne dormait pas, à tel point qu'il se contredit même en précisant que c'était qu'une fois " réveillée " qu'elle avait commencé à crier. En appel, il a réitéré des explications confuses, tentant d'expliquer avoir vu à un instant ses yeux ouverts, alors qu'il est établi que tous deux se trouvaient dans une obscurité totale. Il a aussi donné des explications diverses s'agissant de la nature des actes auxquels il a procédé, étant au demeurant relevé qu'il n'a jamais prétendu que la victime se soit montrée active vis-à-vis de lui, soit ait participé à un échange. Il a ainsi dans un premier temps expliqué avoir caressé le sexe de la jeune fille par-dessus son pantalon, puis dans la culotte jusqu'à essayer d'insérer un doigt dans son vagin, moment où elle aurait réagi et se serait énervée, pour ensuite dire qu'il lui avait touché la cuisse en direction du sexe, par-dessus le pantalon, n'étant pas parvenu à lui toucher la peau ni à l'embrasser du fait de son réveil et enfin, en première instance, dire avoir glissé sa main à l'intérieur du pantalon. Ces contradictions affaiblissent la crédibilité de son récit et finissent d'attester que la victime dormait au moment où il l'a touchée. Sur le plan subjectif, l'erreur sur les faits, au demeurant non spécifiquement plaidée, doit être exclue. Les éléments retenus ci-dessus établissent que l'appelant avait connaissance d'un acte non consenti, vis-à-vis d'une jeune fille qui a plus tôt dans la soirée refusé toutes ses avances, à plusieurs reprises, respectivement manifesté son refus clair, et alors qu'elle était endormie depuis environ une trentaine de minutes, ce dont le prévenu n'a pu que se rendre compte vu en particulier son absence de réaction jusqu'au moment où il lui a introduit - et non pas seulement cherché à - des doigts et non un seul dans le vagin, ce qui aux dires de la victime a provoqué son réveil. Il a ainsi sciemment profité du sommeil de la victime, annihilant toute réaction jusqu'à l'acte le plus intrusif, pour parvenir à ses fins. La CPAR, au-delà des seules affirmations de la victime, considère ainsi que la trentaine de minutes qui s'est écoulée, en silence, entre le moment où la victime a dit " bonne nuit " au prévenu et celui où il l'a rejointe sur son canapé, démontre qu'il a sciemment attendu qu'elle soit endormie pour passer à l'acte. C'est donc en vain qu'il soutient ne pas s'être rendu compte de cet état. 4.2.3. L'ensemble de ces éléments constitue aux yeux de la CPAR un faisceau d'indices convergents la conduisant à la conclusion que l'appelant a fait subir un acte sexuel à sa victime alors qu'elle était dans l'incapacité totale de se déterminer, de percevoir le caractère attentatoire à son intégrité sexuelle et de résister, comportement constitutif d'infraction à l'art. 191 CP. Le verdict de culpabilité prononcé par les premiers juges doit donc être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5.1.2.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5.1.3.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5.1.4.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rPr>
          <w:b/>
        </w:rPr>
        <w:t>E. 5.2</w:t>
      </w:r>
    </w:p>
    <w:p>
      <w:r>
        <w:t>En l'espèce, il sera relevé que la faute de l'appelant est lourde, celui-ci s'en étant pris à la libre détermination en matière sexuelle de deux jeunes filles. Il n'a pas hésité à profiter de sa supériorité physique et de la peur qu'il provoquait chez l'intimée E______, par son comportement violent, pour passer outre son refus. Il lui a tendu un véritable guet-apens pour l'attirer chez lui, en la trompant. Il savait qu'elle ne connaissait pas la ville et ne se rendrait que tardivement compte que leur point de chute n'était pas la House party à laquelle elle pensait se rendre et qu'elle se retrouverait seule dans sa maison, à son entière merci. C'est encore sans scrupule aucun pour la santé de sa victime qu'il ne s'est pas muni d'un préservatif avant de la pénétrer de force. Il a profité de l'état d'incapacité totale de résistance de l'intimée G______ pour s'en prendre à son intégrité sexuelle, alors même qu'elle avait plus tôt dans la soirée explicitement refusé toute ses avances. Pris en flagrant délit, il n'a pas hésité à rejeter la faute sur sa victime, coupable d'avoir une double personnalité, d'être folle et d'avoir changé d'avis en cours d'ébats. Dans les deux cas, il a agi par pur égoïsme, pour assouvir ses pulsions sexuelles, alors même qu'il a déclaré avoir des relations avec une " sex friend ", respectivement des " fuck friends ". Rien dans sa situation personnelle au moment des faits ne saurait expliquer ni justifier son comportement, tandis qu'il bénéficiait du soutien de sa famille, d'un cercle social et d'un emploi stable dans le cadre de son apprentissage. Les actes en cause ont en outre indéniablement eu un effet sur la santé psychique des victimes ainsi qu'il ressort des témoignages et pièces à la procédure. A cela s'ajoutent encore la lourdeur du traitement préventif contre le VIH subi par l'intimée E______ et le déni par le prévenu de leur souffrance, voire leur dénigrement. La collaboration à la procédure de l'appelant doit être qualifiée de mauvaise au vu des variations dans ses déclarations. Il conteste encore les faits en appel, malgré les mises en cause formelles et constantes des deux victimes, entre autres éléments le confondant. Sa prise de conscience est dans ces conditions nulle. Il ne se remet en aucun cas en cause et n'a montré ni empathie, ni regrets pour la souffrance des victimes. Les excuses présentées à l'intimée G______ alors qu'elle le surprenait en pleine action s'avèrent de pure circonstance, tout comme le message envoyé par la suite au témoin Z______ pour tenter de régler la situation à son avantage. De telles excuses ne pèsent pas lourd face à ses dénégations répétées tout au long de la procédure. L'appelant n'a pas d'antécédent judiciaire, facteur neutre en l'espèce (ATF 136 IV 1 consid. 2.6.4), tout comme son jeune âge, qui n'était pas en soi un élément favorisant le passage à l'acte. Selon le rapport d'expertise psychiatrique du 31 juillet 2019, la responsabilité de l'appelant est pleine et entière. Au vu de l'importance de la culpabilité de l'appelant, seul le prononcé d'une peine privative de liberté entre en ligne de compte. Il y a concours d'infractions au sens de l'art. 49 al. 1 CP, ce qui justifie une augmentation de la peine de l'infraction la plus grave, en l'occurrence celle venant sanctionner la violation de l'art. 190 CP. Partant, la peine peut être hypothétiquement fixée à trois ans pour réprimer cette seule infraction et doit être étendue à quatre ans pour tenir compte des actes d'ordre sexuel commis sur une personne incapable de discernement ou de résistance (peine hypothétique de un an et demi). La quotité de la peine dépassant trois ans, le sursis partiel est exclu (art. 43 al. 1 CP). Le jugement entrepris sera réformé sur ce point.</w:t>
      </w:r>
    </w:p>
    <w:p>
      <w:r>
        <w:rPr>
          <w:b/>
        </w:rPr>
        <w:t>E. 6</w:t>
      </w:r>
    </w:p>
    <w:p>
      <w:r>
        <w:t>6.1.1. Conformément à l'art. 66a al. 1 CP, le juge expulse un étranger du territoire suisse pour une durée de cinq à quinze ans s'il est reconnu coupable de l'une des infractions énumérées aux let. a à o, quelle que soit la quotité de la peine prononcée à son encontre.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6.1.2.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 OARP/12/2017 du 7 février 2017 consid. 2.4.4 ; arrêt du Tribunal fédéral 2C_695/2016 du 1er décembre 2016 consid. 5.2).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Pour pouvoir invoquer l'art. 8 CEDH,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w:t>
      </w:r>
    </w:p>
    <w:p>
      <w:r>
        <w:rPr>
          <w:b/>
        </w:rPr>
        <w:t>E. 6.2</w:t>
      </w:r>
    </w:p>
    <w:p>
      <w:r>
        <w:t>En l'espèce, l'appelant ayant été reconnu coupable de viol, ainsi que d'actes d'ordre sexuel commis sur une personne incapable de discernement ou de résistance, son expulsion est obligatoire (art. 66a al. 1 let. h CP). Aussi, une éventuelle renonciation ne peut intervenir qu'exceptionnellement, au cas où l'expulsion mettrait l'appelant dans une situation grave et où son intérêt à rester en Suisse serait supérieur à celui de la collectivité à le renvoyer dans son pays d'origine. L'hypothèse principalement visée est celle d'un étranger né en Suisse ou y ayant grandi. L'appelant, originaire des Etats-Unis et d'Haïti, est arrivé en Suisse en août 2011, alors qu'il avait 16 ans, soit il y a un peu moins de neuf ans. Comme retenu à juste titre par les premiers juges, il ne peut justifier d'entretenir des relations avec de la famille dite nucléaire, à défaut d'avoir une épouse ou des enfants, bien qu'il ait comme attache en Suisse sa mère et sa soeur. De même, la durée de son séjour en Suisse n'est pas si longue, bien qu'il puisse faire valoir une intégration en Suisse après avoir suivi le cursus scolaire obligatoire et être en dernière phase de son CFC de ______. L'appelant allègue qu'il n'a plus d'attaches ni avec sa famille paternelle aux Etats-Unis, ni maternelle en Haïti, deux pays où il ne s'est plus rendu depuis 2011. La CPAR relève que l'appelant n'établit pas l'existence de liens sociaux et professionnels notablement supérieurs en Suisse à ceux qui résultent d'une intégration ordinaire. Son jeune âge, sa formation et sa connaissance de l'anglais devraient en outre lui permettre de se réintégrer facilement ailleurs. Il n'est donc pas avéré qu'un renvoi de l'appelant dans l'un des pays dont il a la nationalité serait de nature à l'exposer à une situation personnelle grave. Surtout, son intérêt à rester en Suisse n'apparaît pas supérieur à celui de la collectivité à le renvoyer. Au vu des éléments exposés ci-dessus, une expulsion pour cinq ans, durée minimale prévue par la loi, est adéquate et proportionnée, de sorte que la décision du premier juge sera confirmée.</w:t>
      </w:r>
    </w:p>
    <w:p>
      <w:r>
        <w:rPr>
          <w:b/>
        </w:rPr>
        <w:t>E. 7</w:t>
      </w:r>
    </w:p>
    <w:p>
      <w:r>
        <w:t>7.1.1. À teneur de l'art. 126 al. 1 CPP, le tribunal statue également sur les conclusions civiles présentées, lorsqu'il rend un verdict de culpabilité à l'encontre du prévenu (let. a). Selon l'art. 122 CPP, en qualité de partie plaignante, le lésé peut faire valoir des conclusions civiles déduites de l'infraction par adhésion à la procédure pénale (al. 1), les mêmes droits appartenant aux proches de la victime, dans la mesure où ils font valoir contre le prévenu des conclusions civiles propres (al. 2). Le tribunal saisi de la cause pénale juge les conclusions civiles indépendamment de leur valeur litigieuse (art. 124 al. 1 CPP). Les conclusions civiles consistent principalement en des prétentions en dommages-intérêts (art. 41 ss de la loi fédérale du 30 mars 1911 complétant le code civil suisse [CO - RS 220]) et en réparation du tort moral (art. 47 et 49 CO) dirigées contre le prévenu. La preuve du dommage incombe au demandeur (art. 42 al. 1 CO). 7.1.2. Selon l'art. 41 al. 1 CO, celui qui cause, d'une manière illicite, un dommage à autrui, soit intentionnellement, soit par négligence ou imprudence, est tenu de le réparer. 7.2.1. En vertu de l'art. 47 CO, le juge peut, en tenant compte de circonstances particulières, allouer à la victime de lésions corporelles une indemnité équitable à titre de réparation morale. L'art. 49 CO prévoit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6S_320/2005 du 10 janvier 2006 consid. 10.2). Statuant selon les règles du droit et de l'équité (art. 4 CC), le juge dispose d'un large pouvoir d'appréciation (ATF 132 II 117 consid. 2.2.3 p. 120 ; arrêt du Tribunal fédéral 6B_188/2010 du 4 octobre 2010). Dans le domaine du droit des assurances sociales, il est admis de longue date que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29 ). En application de cette jurisprudence, la SUVA a même édicté une table 19 relative à l'indemnisation des atteintes à l'intégrité pour séquelles psychiques d'accidents. Ce document retient notamment que la question du versement d'une indemnité pour atteinte à l'intégrité pour troubles psychiques s'étant développés après un accident ne doit être examinée que si le trouble diagnostiqué est sur le plan juridique en relation de causalité naturelle et adéquate avec l'événement accidentel d'une part et s'il a un caractère durable d'autre part, en d'autres termes s'il va persister de même manière pendant toute la vie. Ce document retient notamment que le diagnostic d'état de stress post-traumatique est relativement spécifique au titre des séquelles d'une lésion. En général, il n'est guère possible, en procédure pénale, de retenir l'existence d'une atteinte durable à la santé psychique, le principe de célérité (art. 5 CPP) conduisant à des jugements rapides, le peu de temps écoulé faisant ainsi obstacle à un diagnostic sur la persistance de la lésion. Toutefois, en raison de circonstances particulières, par ex. dans une situation où les médecins traitants de l'appelante ont constaté l'existence d'un état de stress post-traumatique durable, il est possible de retenir que l'indemnisation du tort moral de l'appelante doit se fonder non seulement sur l'atteinte à sa personnalité consécutive au viol subi, conformément à l'art. 49 CO, mais aussi sur la lésion corporelle, soit l'atteinte psychique durable, les prétentions en réparation du tort moral fondées sur les art. 47 et 49 CO pouvant s'additionner (LANDOLT, Obligationenrecht. Die Entstehung durch unerlaubte Handlungen , Zürich, 2007, n. 55 ad art. 47/49 CO). 7.2.2.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132 II 117 consid. 2.2.3 ; arrêts du Tribunal fédéral 6B_405/2012 précité consid. 4.1 et 6B_199/2007 du 13 mai 2008 consid. 6.1). Les critères d'appréciation sont le genre et la gravité de l'atteinte, l'intensité et la durée de ses effets sur les personnes concernées, ainsi que la gravité de la faute de l'auteur (ATF 125 III 412 consid. 2a). 7.2.3.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Un ouvrage de doctrine récent s'est penché sur la question et aboutit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 in WEBER/MÜNCH [édit.], Haftung und Versicherung , 2ème éd. 2015, n 11.68 p. 521). Ont en outre été accordées des indemnités de : -          CHF 10'000.- pour un cas de viol et contrainte sexuelle avec la circonstance aggravante de la cruauté ( AARP/118/2014 du 10 mars 2014) ; -          CHF 10'000.- à une femme prostituée pour un cas de contrainte sexuelle aggravée et tentative de viol aggravé commis par un client, qui avait tenté de la pénétrer analement pendant 30 à 40 minutes avant de lui mettre ses doigts dans la bouche et l'anus, qui l'avait également projetée contre le mur, avait roué de coups de poings son corps et son visage ainsi que tordu son cou, étant relevé qu'elle n'avait pas ressenti la nécessité de recourir à une aide extérieure ( AARP/440/2015 du 17 septembre 2015) ; -          CHF 18'000.- à une femme ayant subi un viol, soit une pénétration pénienne dans son vagin jusqu'à l'éjaculation, sans protection, alors qu'elle lui demandait d'arrêter, qu'elle criait et se débattait en tentant de repousser l'homme avec lequel elle avait tissé des liens amicaux ( AARP/111/2018 du 8 mars 2018) ; -          CHF 60'000.- à une jeune femme âgée de 17 ans ayant subi un viol avec cruauté et en commun, au cours duquel elle a été étranglée et menacée au couteau par trois hommes qui l'ont pénétrée vaginalement, sans préservatif, tout en lui assénant des claques pour l'obliger à cesser de crier, lui palpant violemment les seins et lui mordant aussi la langue, et ce alors qu'elle n'a eu de cesse de crier, pleurer et de se débattre, suppliant à plusieurs reprises ses trois agresseurs de ne pas la tuer et d'accepter de la relâcher ( AARP/35/2020 du 17 janvier 2020) ; -          CHF 60'000.- à une jeune femme ayant subi un véritable calvaire dans le cadre d'une relation sentimentale, des actes répétés, dont des tentatives de meurtre, un viol, des contraintes sexuelles, y compris avec cruauté, ainsi que des lésions corporelles simples et aggravées, sur une période de deux ans ( AARP/494/2016 du 9 décembre 2016).</w:t>
      </w:r>
    </w:p>
    <w:p>
      <w:r>
        <w:rPr>
          <w:b/>
        </w:rPr>
        <w:t>E. 7.3</w:t>
      </w:r>
    </w:p>
    <w:p>
      <w:r>
        <w:t>En l'espèce, l'appelant a été condamné par les premiers juges à dédommager l'intimée E______ pour ses frais médicaux non remboursés d'un montant total de CHF 959.90 (déduction faite du montant de CHF 114.60, en réalité crédité à l'appelant). Ces frais sont indubitablement en lien de causalité avec le viol subi. L'appelant ne conteste à juste titre pas cette condamnation au-delà de l'acquittement plaidé. 7.4.1. L'intimée E______ a été victime d'une agression de la part de l'appelant aux répercussions sur son intégrité physique et psychique d'une gravité objective telle que le principe d'une indemnisation de son tort moral lui est acquis. Le montant de cette indemnisation a été arrêté par les premiers juges à CHF 20'000.-, montant non contesté en appel. Cette somme, qui se situe dans la fourchette médiane des indemnisations allouées en cas d'agressions sexuelles, est a minima justifiée par la grave atteinte à l'intégrité sexuelle et psychique dont l'intimée E______ souffre encore dans une certaine mesure, ainsi qu'en attestent ses déclarations, tout comme celles des témoins entendus. A présent, elle dit avoir peur des hommes et avoir changé ses habitudes de vie. Tandis qu'elle est toujours suivie depuis l'agression par une psychologue, elle a été mise un temps en arrêt maladie et a redoublé un semestre de cours. Elle a expliqué qu'elle continuait à faire des cauchemars chaque nuit et ressentait de fortes variations d'humeurs. A cela s'ajoutent également son jeune âge au moment des faits et les nombreux effets secondaires qu'elle a dû endurer en raison du traitement préventif contre le VIH. A teneur de ces éléments, le jugement entrepris sera confirmé sur ce point. 7.4.2. Les séquelles physiques de l'intimée G______ et les souffrances psychiques inhérentes à une agression sexuelle, attribuée à l'appelant, lui ouvrent le droit à une indemnisation de son tort moral vu leur gravité objective. Le montant alloué par les premiers juges est justifié par le traumatisme et les répercussions psychologiques sur l'intimée, dûment attestés par les déclarations des témoins, de sorte qu'il n'y a pas lieu de le revoir à la baisse. Même si le traumatisme semble avoir été surmonté, il n'en demeure pas moins que la victime a souffert et que tel est encore le cas à teneur du certificat médical produit pour être dispensée de l'audience en appel. Les circonstances du cas d'espèce justifient pleinement l'indemnité de CHF 5'000.- telle qu'allouée par les premiers juges.</w:t>
      </w:r>
    </w:p>
    <w:p>
      <w:r>
        <w:rPr>
          <w:b/>
        </w:rPr>
        <w:t>E. 8</w:t>
      </w:r>
    </w:p>
    <w:p>
      <w:r>
        <w:t>Les motifs ayant conduit la CPAR à prononcer, par décision séparée du 29 novembre 2019, le maintien de l'appelant en détention pour des motifs de sûreté sont toujours d'actualité, de sorte que la mesure sera reconduite mutatis mutandis (ATF 139 IV 277 consid. 2.2 à 2.3).</w:t>
      </w:r>
    </w:p>
    <w:p>
      <w:r>
        <w:rPr>
          <w:b/>
        </w:rPr>
        <w:t>E. 9.1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9.2</w:t>
      </w:r>
    </w:p>
    <w:p>
      <w:r>
        <w:t>L'appelant, qui succombe, y compris sur appel joint du MP, supportera les frais de la procédure envers l'État, comprenant un émolument de CHF 4'000.- (art. 428 CPP et 14 al. 1 let. e du règlement fixant le tarif des frais en matière pénale du 22 décembre 2010 [RTFMP - E 4 10.03]).</w:t>
      </w:r>
    </w:p>
    <w:p>
      <w:r>
        <w:rPr>
          <w:b/>
        </w:rPr>
        <w:t>E. 9.3</w:t>
      </w:r>
    </w:p>
    <w:p>
      <w:r>
        <w:t>Le verdict de culpabilité étant confirmé, ses conclusions en indemnisation doivent être rejetées (art. 429 al. 1 CPP a contrario ).</w:t>
      </w:r>
    </w:p>
    <w:p>
      <w:r>
        <w:rPr>
          <w:b/>
        </w:rPr>
        <w:t>E. 10.1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La juridiction d'appel est partant compétente, au sens de l'art. 135 al. 2 CPP, pour statuer sur l'activité postérieure à sa saisine. 10.2.1.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10.2.2.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pour des documents particulièrement volumineux ou nécessitant un examen poussé, charge à l'avocat d'en justifier ( AARP/262/2015 du 29 mai 2015 consid. 4.2.1). Ainsi, sont en principe inclus dans le forfait, les courriers divers ou d'autres documents ne nécessitant pas ou peu de motivation ou autre investissement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 AARP/151/2016 du 14 avril 2016 consid. 8.2.4.). 10.2.3.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10.2.4. Les entretiens avec la famille du prévenu ne sont en principe pas indemnisés par l'assistance juridique, ne relevant pas de la défense ( AARP/295/2015 du 12 juillet 2015 consid. 8.1.4.4 et 8.2.2.2 confirmé sur ce point par la décision de la Cour des plaintes du Tribunal pénal fédéral BB.2015.85 du 12 avril 2016 consid. 3.4 ; AARP/500/2013 du 28 octobre 2013). 10.2.5.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Pour les déplacements hors du canton, il se justifie de tenir compte de la durée vraisemblable de la vacation dans le calcul de l'indemnité, le remboursement du billet de train étant toutefois limité au prix de la 2 ème classe (ordonnance de la Cour des plaintes du Tribunal pénal fédéral BB.2016.58 du 26 août 2016 consid. 6.5).</w:t>
      </w:r>
    </w:p>
    <w:p>
      <w:r>
        <w:rPr>
          <w:b/>
        </w:rPr>
        <w:t>E. 10.3</w:t>
      </w:r>
    </w:p>
    <w:p>
      <w:r>
        <w:t>Aux termes de son recours, M e D______ réclame une indemnité de CHF 17'602.50, TVA comprise, pour l'activité déployée en première instance.</w:t>
      </w:r>
    </w:p>
    <w:p>
      <w:r>
        <w:rPr>
          <w:b/>
        </w:rPr>
        <w:t>E. 10.3.1</w:t>
      </w:r>
    </w:p>
    <w:p>
      <w:r>
        <w:t>Il n'est pas contestable que de lourdes charges pesaient sur le client du recourant, liées à deux complexes de faits distincts, la réalité de l'activité déployée par le recourant n'étant au demeurant pas contestée. Le juge ne saurait toutefois avaliser telles quelles les notes de frais qui lui sont soumises, sous peine de vider de son sens l'art. 16 al. 2 RAJ. Ainsi,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J. PITTELOUD, Code de procédure pénale suisse - Commentaire à l'usage des praticiens , Zurich/St-Gall 2012, n. 1350 p. 889). L'autorité compétente jouit dans ce cadre d'un large pouvoir d'appréciation (arrêt du Tribunal fédéral 6B_297/2008 du 19 juin 2008 consid. 7.3). A la lecture des pièces au dossier, il apparaît que le recourant fait état d'entrées de temps de travail tant par le chef d'étude que par le stagiaire en lien avec la préparation des audiences au MP du 8 février 2019 (4h00 d'activité de chef d'étude et 2h35 de stagiaire), du 19 février 2019 (5h20 d'activité de chef d'étude et 30 min de stagiaire) ainsi que du 14 février 2019 (1h00 d'activité de chef d'étude et 2h10 de stagiaire). Il en va de même concernant la rédaction des observations au TMC du 17 février 2019 (25 min d'activité de chef d'étude et 4h20 d'activité de stagiaire) et du recours contre l'ordonnance de refus de mise en liberté et de prolongation de la mise en détention pour motif de sûretés du 28 mars 2019 (1h15 d'activité de chef d'étude et 8h45 d'activité de stagiaire). Pour le surplus, quand bien même les charges étaient graves, le temps facturé pour la rédaction des observations au TMC du 29 mars 2019 tenant sur une page et ne présentant aucun élément nouveau (1h45 d'activité de chef d'étude, dont on ne saurait raisonnablement considérer qu'elles nécessitaient plus de 30 minutes d'activité) parait excessif. Or, au vu de la complexité des audiences et autres actes de procédure, la cause ne présentant pas de difficultés juridiques particulières, l'on ne voit pas que le TCO ait mésusé de son pouvoir d'appréciation en diminuant le nombre d'heures prises en considération, en particulier en réduisant de 1h15 l'activité de chef d'étude et de 10h55 celle de stagiaire du total des " doublons ". Partant, ce premier grief doit être écarté.</w:t>
      </w:r>
    </w:p>
    <w:p>
      <w:r>
        <w:rPr>
          <w:b/>
        </w:rPr>
        <w:t>E. 10.3.2</w:t>
      </w:r>
    </w:p>
    <w:p>
      <w:r>
        <w:t>Il est de jurisprudence constante qu'un taux de 10% à partir de 30 heures de travail est appliqué au forfait pour démarches diverses, sous réserve d'exception. Or le recourant n'établit pas en l'espèce que, concrètement, la nature de la procédure justifierait l'application d'un forfait de 20% dans cette cause dépourvue de difficultés juridiques particulières et ne nécessitant pas une collaboration particulière avec l'entourage du prévenu. Ainsi, tel que l'a retenu le TCO, les entretiens avec la mère du celui-ci n'étaient pas nécessaires à sa défense, de même que les autres échanges allégués, le recourant se contentant de relever l'importance de la procédure sur ce point. Ainsi, l'indemnisation forfaitaire de 10% s'avère suffisante en l'espèce au regard des démarches répondant à l'exigence de nécessité et d'adéquation à la bonne conduite de la procédure. Au demeurant, le recourant ne peut se prévaloir du forfait de 20% appliqué aux conseils juridiques gratuits des parties plaignantes, dès lors qu'il ne revient pas à la Chambre de céans de revoir le fond des décisions d'indemnisation desdits conseils, lesquelles sont entrée en force. En définitive, le recours sera rejeté sur ce point également.</w:t>
      </w:r>
    </w:p>
    <w:p>
      <w:r>
        <w:rPr>
          <w:b/>
        </w:rPr>
        <w:t>E. 10.4</w:t>
      </w:r>
    </w:p>
    <w:p>
      <w:r>
        <w:t>M e D______, qui succombe entièrement dans son recours, supportera les frais de la procédure envers l'État, comprenant un émolument de CHF 600.- (art. 428 CPP et 14 al. 1 let. e du règlement fixant le tarif des frais en matière pénale du 22 décembre 2010 [RTFMP - E 4 10.03])). 10.5.1. S'agissant de l'état de frais présenté par M e C______ pour ses prestations en lien avec la procédure d'appel, l'activité relative à la rédaction de la déclaration d'appel et à la demande de mise en liberté sera écartée, étant comprise dans le forfait pour activités diverses. Il en sera de même des entretiens avec la mère de son client, lesquels n'ont comme déjà relevé pas à être indemnisés. Enfin, seule l'une des deux visites en prison pour le mois de mars 2020 devra être retenue. Compte tenu de la durée de l'audience d'appel (3h30), l'indemnité due au défenseur d'office sera par conséquent arrêtée en totalité à CHF 5'794.25, correspondant à 24h d'activité au tarif horaire de CHF 200.- (CHF 4'800.-), plus forfait de 10% (au vu de l'activité indemnisée en première instance ; CHF 480.-), la vacation à l'audience d'appel (CHF 100.-) et la TVA à 7.7% (CHF 414.25). 10.5.2. L'activité en appel de M e F______, conseil juridique gratuit de E______, en lien avec la procédure et la préparation de l'audience sera réduite à 7h dans ce dossier censé être bien maîtrisé, qui n'a connu aucun rebondissement en appel et a été plaidé en première instance il y a cinq mois seulement. Le poste lié aux frais de secrétariat ne sera pas pris en compte puisqu'inclus dans la majoration forfaitaire. La durée vraisemblable de la vacation, comprenant le trajet aller-retour Palais de Justice - M______ [BE], sera arrêtée à 2h par trajet. L'indemnité sera ainsi arrêtée à CHF 3'780.55, correspondant à 15h30 d'activité à CHF 200.-/heure (CHF 3'100.-), plus forfait de 10% (au vu de l'activité indemnisée en première instance ; CHF 310.-), les frais de déplacement en train, 2 ème cl. (CHF 108.- ) et la TVA à 7.7% (CHF 262.55). 10.5.3 . L'activité d'une durée de 10h relative à la procédure d'appel et à la préparation de l'audience de M e H______, conseil juridique gratuit de G______ sera réduite à 7h pour les mêmes raisons que sa consoeur. L'indemnité sera dès lors arrêtée à CHF 2'714.05, correspondant à 11h d'activité à CHF 200.-/heure (CHF 2'200.-), plus forfait de 10% (au vu de l'activité indemnisée en première instance ; CHF 220.-), la vacation à l'audience d'appel (CHF 100.-) et la TVA à 7.7% (CHF 194.05).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