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P/11831/2025 vom 23. Mai 2025</w:t>
      </w:r>
    </w:p>
    <w:p>
      <w:r>
        <w:t>GE Cour de justice, 2025-05-23, FR</w:t>
      </w:r>
    </w:p>
    <w:p>
      <w:r>
        <w:rPr>
          <w:b/>
        </w:rPr>
        <w:t xml:space="preserve">Quelle: </w:t>
      </w:r>
      <w:r>
        <w:t>https://mcp.opencaselaw.ch/entscheid/ge_gerichte_P_11831_2025</w:t>
      </w:r>
    </w:p>
    <w:p>
      <w:r>
        <w:t>FR: GE_GERICHTE P/11831/2025 du 23 mai 2025</w:t>
      </w:r>
    </w:p>
    <w:p>
      <w:r>
        <w:t>IT: GE_GERICHTE P/11831/2025 del 23 maggio 2025</w:t>
      </w:r>
    </w:p>
    <w:p>
      <w:pPr>
        <w:pStyle w:val="Heading2"/>
      </w:pPr>
      <w:r>
        <w:t>Regeste</w:t>
      </w:r>
    </w:p>
    <w:p>
      <w:r>
        <w:t>PROFIL D'ADN;PESÉE DES INTÉRÊTS;PROPORTIONNALITÉ;ANTÉCÉDENT | CPP.255.al1; CPP.255.al1bis; LStup.19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 bis ), passées ou futures, qui sont encore inconnues des autorités (ATF 147 I 372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2.4</w:t>
      </w:r>
    </w:p>
    <w:p>
      <w:r>
        <w:t>En l'espèce, l'établissement du profil d'ADN du recourant a été ordonné pour élucider, non pas les infractions en cours d'instruction, mais d'autres actes contraires à la LStup, dès lors qu'il avait déjà été soupçonné pour des faits similaires. À cet égard, il existe des indices sérieux et concrets de la commission, par le recourant, de tels actes punissables. Il a en effet déjà été condamné à deux reprises, le 2 mai 2017 et le 6 septembre 2017, pour des délits contre la loi fédérale sur les stupéfiants et du séjour illégal. Il a par ailleurs fait l'objet de cinq autres condamnations, entre 2017 et 2023, notamment pour séjour illégal, et est une nouvelle fois poursuivi, dans le cadre de la présente procédure, pour une infraction à la législation sur les étrangers, étant précisé qu'il a été interpellé à la rue de Berne, lieu notoirement connu pour le trafic de stupéfiants. Ces éléments, auxquels s'ajoute le contexte personnel du recourant, qui dit vivre et travailler au Portugal sans toutefois renseigner sur ses revenus, laissent craindre un ancrage dans la délinquance liée aux stupéfiants et permettent de penser qu'il pourrait être impliqué dans d'autres infractions à la LStup encore inconnues des autorités, qui pourraient lui être attribuées si l'on était en mesure de comparer son profil d'ADN à des traces prélevées sur les lieux de leurs commissions. Enfin, les infractions à la LStup susceptibles d'être élucidées revêtent une certaine gravité eu égard à la santé publique. Il s'agit d'ailleurs d'un des cas expressément listés par la Directive A.5 du Procureur général (cf. n. 4.3) qui, bien que n'ayant pas force de loi, est fondée sur l'art. 255 al. 1 bis CPP, lequel autorise l'établissement d'un profil d'ADN pour les infractions passées. En définitive, l'ordonnance querellée, qui repose sur une base légale et est dictée par un intérêt public, ne prête pas le flanc à la critique, les réquisits pour le prononcé de l'établissement du profil d'ADN du recourant étant réunis.</w:t>
      </w:r>
    </w:p>
    <w:p>
      <w:r>
        <w:rPr>
          <w:b/>
        </w:rPr>
        <w:t>E. 3</w:t>
      </w:r>
    </w:p>
    <w:p>
      <w:r>
        <w:t>Justifiée, l'ordonnance querellée sera donc confirmée.</w:t>
      </w:r>
    </w:p>
    <w:p>
      <w:r>
        <w:rPr>
          <w:b/>
        </w:rPr>
        <w:t>E. 4</w:t>
      </w:r>
    </w:p>
    <w:p>
      <w:r>
        <w:t>Le recourant sollicite l'assistance judiciaire pour le recours.</w:t>
      </w:r>
    </w:p>
    <w:p>
      <w:r>
        <w:rPr>
          <w:b/>
        </w:rPr>
        <w:t>E. 4.1</w:t>
      </w:r>
    </w:p>
    <w:p>
      <w:r>
        <w:t>Conformément à l'art. 29 al. 3 Cst., toute personne qui ne dispose pas de ressources suffisantes a droit à l'assistance judiciaire gratuite, à moins que sa cause paraisse dépourvue de toute chance de succès ; elle a droit en outre à l'assistance judiciaire gratuite d'un défenseur, dans la mesure où la sauvegarde de ses droits le requiert (arrêt du Tribunal fédéral 1B_74/2013 du 9 avril 2013 consid. 2.1 avec référence aux ATF 128 I 225 consid. 2.5.2 = JdT 2006 IV 47; 120 Ia 43 consid. 2a).</w:t>
      </w:r>
    </w:p>
    <w:p>
      <w:r>
        <w:rPr>
          <w:b/>
        </w:rPr>
        <w:t>E. 4.2</w:t>
      </w:r>
    </w:p>
    <w:p>
      <w:r>
        <w:t>En l'espèce, dans la mesure où le recourant, qui indique travailler sur les chantiers au Portugal, a refusé de renseigner les autorités pénales sur ses revenus y relatifs, estimant que cela relevait du " privé ", il n'est pas établi qu'il soit indigent, de sorte qu'il n'y a pas lieu de le mettre au bénéfice de l'assistance judiciaire pour la procédure de recours, ceci sans qu'il ne soit nécessaire d'examiner les autres conditions régissant son octroi.</w:t>
      </w:r>
    </w:p>
    <w:p>
      <w:r>
        <w:rPr>
          <w:b/>
        </w:rPr>
        <w:t>E. 5</w:t>
      </w:r>
    </w:p>
    <w:p>
      <w:r>
        <w:t>Le recourant, qui succombe, supportera les frais envers l'État, fixés en totalité à CHF 500.- (art. 428 al. 1 CPP et 13 al. 1 du Règlement fixant le tarif des frais en matière pénale, RTFMP ; E 4 10.03).</w:t>
      </w:r>
    </w:p>
    <w:p>
      <w:r>
        <w:rPr>
          <w:b/>
        </w:rPr>
        <w:t>E. 6</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