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P/11048/2020 vom 12. Dezember 2023</w:t>
      </w:r>
    </w:p>
    <w:p>
      <w:r>
        <w:t>GE Cour de justice, 2023-12-12, FR</w:t>
      </w:r>
    </w:p>
    <w:p>
      <w:r>
        <w:rPr>
          <w:b/>
        </w:rPr>
        <w:t xml:space="preserve">Quelle: </w:t>
      </w:r>
      <w:r>
        <w:t>https://mcp.opencaselaw.ch/entscheid/ge_gerichte_P_11048_2020</w:t>
      </w:r>
    </w:p>
    <w:p>
      <w:r>
        <w:t>FR: GE_GERICHTE P/11048/2020 du 12 décembre 2023</w:t>
      </w:r>
    </w:p>
    <w:p>
      <w:r>
        <w:t>IT: GE_GERICHTE P/11048/2020 del 12 dicembre 2023</w:t>
      </w:r>
    </w:p>
    <w:p>
      <w:pPr>
        <w:pStyle w:val="Heading2"/>
      </w:pPr>
      <w:r>
        <w:t>Volltext</w:t>
      </w:r>
    </w:p>
    <w:p>
      <w:r>
        <w:t>Genève Cour de Justice (Cour pénale) Chambre pénale d'appel et de révision 12.12.2023 P/11048/2020</w:t>
      </w:r>
    </w:p>
    <w:p>
      <w:r>
        <w:t>P/11048/2020 AARP/452/2023 du 12.12.2023 sur JTDP/938/2023 ( PENAL ) , IRRECEVABLE RÉPUBLIQUE ET CANTON DE GENÈVE POUVOIR JUDICIAIRE P/11048/2020 AARP/452/2023 COUR DE JUSTICE Chambre pénale d'appel et de révision Arrêt du 12 décembre 2023 Entre A ______ , domicilié c/o B______, ______, comparant par M e Pierre OCHSNER, avocat, OA Legal SA, place de Longemalle 1, 1204 Genève, appelant, contre le jugement JTDP/938/2023 rendu le 14 juillet 2023 par le Tribunal de police , et C______ , partie plaignante, LE MINISTÈRE PUBLIC de la République et canton de Genève, route de Chancy 6B, case postale 3565, 1211 Genève 3, intimés. Vu le jugement du Tribunal de police du 14 juillet 2023 ; Vu l'annonce d'appel de A______ déposée le 24 juillet 2023 à l'encontre du jugement JTDP/938/2023 du 14 juillet 2023 ; Attendu que cet acte n'a pas été suivi d'une déclaration d'appel dans le délai de 20 jours suivant la notification du jugement motivé, lequel est venu à échéance le 20 novembre 2023 ; Vu le courrier du 28 novembre 2023 par lequel le Président de la Chambre pénale d'appel et de révision (CPAR) a imparti un délai de dix jours à A______ pour se déterminer sur l'apparente irrecevabilité de son appel ; Vu le pli du 8 décembre 2023 par lequel A______ a informé la CPAR du retrait de son appel ; Que l'art. 428 al. 1 CPP consacre que la partie dont l'appel est irrecevable est considérée comme ayant succombé et qu'elle supporte en conséquence les frais de la procédure envers l'État. * * * * * PAR CES MOTIFS, LA COUR : Déclare irrecevable l'appel formé par A______ contre le jugement JTDP/938/2023 rendu le 14 juillet 2023 par le Tribunal de police dans la procédure P/11048/2020. Condamne A______ aux frais de la procédure d'appel par CHF 535.-, qui comprennent un émolument de CHF 400.-. Notifie le présent arrêt aux parties. Le communique, pour information, au Tribunal de police et à l'Office cantonal de la population et des migrations. La greffière : Melina CHODYNIECKI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