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P/10987/2020 vom 21. Juli 2022</w:t>
      </w:r>
    </w:p>
    <w:p>
      <w:r>
        <w:t>GE Cour de justice, 2022-07-21, FR</w:t>
      </w:r>
    </w:p>
    <w:p>
      <w:r>
        <w:rPr>
          <w:b/>
        </w:rPr>
        <w:t xml:space="preserve">Quelle: </w:t>
      </w:r>
      <w:r>
        <w:t>https://mcp.opencaselaw.ch/entscheid/ge_gerichte_P_10987_2020</w:t>
      </w:r>
    </w:p>
    <w:p>
      <w:r>
        <w:t>FR: GE_GERICHTE P/10987/2020 du 21 juillet 2022</w:t>
      </w:r>
    </w:p>
    <w:p>
      <w:r>
        <w:t>IT: GE_GERICHTE P/10987/2020 del 21 luglio 2022</w:t>
      </w:r>
    </w:p>
    <w:p>
      <w:pPr>
        <w:pStyle w:val="Heading2"/>
      </w:pPr>
      <w:r>
        <w:t>Regeste</w:t>
      </w:r>
    </w:p>
    <w:p>
      <w:r>
        <w:t>EXPULSION(DROIT PÉNAL);NON-REFOULEMENT;ÉMOTION;EXCÈS;LÉGITIME DÉFENSE | CP.22; CP.122; CP.66a.al3; CP.48.letc</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européenne des droits de l'homme (CEDH) et, sur le plan interne, par l'art. 32 al. 1 de la Constitution fédérale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En revanche, l'absence de doute à l'issue de l'appréciation des preuves exclut la violation de la présomption d'innocence en tant que règle sur le fardeau de la preuve (ATF 144 IV 345 consid. 2.2.3.3 p. 351 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127 I 38 consid. 2a p. 41 ; 124 IV 86 consid. 2a p. 87 s. ; arrêt du Tribunal fédéral 6B_634/2018 du 22 août 2018 consid. 2.1).</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2.3</w:t>
      </w:r>
    </w:p>
    <w:p>
      <w:r>
        <w:t>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(arrêt du Tribunal fédéral 6B_456/2011 du 27 décembre 2011 consid. 1.1 et les références).</w:t>
      </w:r>
    </w:p>
    <w:p>
      <w:r>
        <w:rPr>
          <w:b/>
        </w:rPr>
        <w:t>E. 2.4</w:t>
      </w:r>
    </w:p>
    <w:p>
      <w:r>
        <w:t>Sur la base des images vidéo, déclarations et témoignages recueillis, la CPAR retient que les faits se sont déroulés comme suit.</w:t>
      </w:r>
    </w:p>
    <w:p>
      <w:r>
        <w:rPr>
          <w:b/>
        </w:rPr>
        <w:t>E. 2.4.1</w:t>
      </w:r>
    </w:p>
    <w:p>
      <w:r>
        <w:t>L’appelant C______ conteste avoir été porteur de sa veste en jeans, qu’il affirme avoir laissée dans une boutique (B-56) ou sur une terrasse (PV TCO) à proximité du lieu de l’altercation ; il nie ainsi être la personne qui apparaît sur les images dès 7h45.15. Ses dénégations n’emportent pas la conviction, dans la mesure où une seule personne porte un vêtement correspondant dans la séquence filmée et que de nombreux témoins et protagonistes, à l’exception de E______, le décrivent vêtu de cette veste, dont il était porteur au moment de son interpellation, qui a été saisie par la police, placée en inventaire et dont des photos figurent en pièces C-216/217. Il en va ainsi des déclarations de J______, qui désigne un individu africain porteur d’une veste en jeans et « pris par la police » (B-30) : il ne peut s’agir que de C______, les autres protagonistes ayant été évacués en ambulance ; de H______, qui explique avoir été pris à partie par un individu qu’il qualifie de « Bruce LEE », et qu’il identifie à C______ dans la description faite par la police d’une personne vêtue d’une veste en jeans avec un capuchon gris (B-42). Ce témoin précisera par la suite (alors qu’il ne pouvait avoir eu aucun contact avec les autres protagonistes, qui étaient en détention, et n’avait pas eu accès au dossier de la procédure), que l’intéressé portait un t-shirt bleu sous sa veste grise (C-178, C-180), ce qui correspond à C______ (B-69). Le témoin K______ identifie clairement C______ comme la personne qu’il a dû écarter de A______ ; or, c’est bien le porteur de la veste en jeans qui est repoussé par les policiers (vidéo 7h52.17) ; il précise aussi que C______ a été rapidement interpellé (C-48), ce qui correspond à l’heure d’arrestation (7h48, B-2) et ne lui a en conséquence pas laissé le temps d’aller chercher sa veste ailleurs. C______ a d’ailleurs lui-même admis qu’il avait été interpellé alors qu’il ne s’était éloigné que de quelques pas et a déclaré, initialement, ne pas se souvenir s’il était ou non porteur de sa veste (B-56), ce qui diminue la portée de ses vigoureuses dénégations ultérieures. Certes, I______ ne reconnaît pas C______ comme la personne qui monte sur une voiture lorsqu’elle est confrontée à lui (C-54) ; elle a toutefois précisé à réitérées reprises ne pas être en mesure de reconnaître les protagonistes (C-51) et a confondu A______ avec E______ (C-51, dernier § : elle désigne A______ comme la personne à qui elle a prêté assistance, alors qu’elle a secouru E______), et C______ avec H______ (C-54 et C-55 : elle désigne C______ comme le troisième blessé emmené en ambulance, alors qu’il s’agit de H______). La CPAR n’attache ainsi aucun crédit aux explications de C______, tant sa version est contredite par les images de vidéosurveillance et les témoignages et déclarations recueillis. Elle retient également que E______ a protégé C______, qu’il désigne comme son « frère », et que ses explications, quant au rôle de celui-ci, doivent être examinées avec circonspection. En revanche, elle prête une forte crédibilité aux déclarations de H______ qui, même s’il connaissait A______ avant les faits, est le seul prévenu (il a été auditionné en cette qualité) à avoir fourni des explications corroborées non seulement par les images de vidéosurveillance mais également par les témoignages de J______ et I______, explications qu’il a réitérées, sans avoir eu accès au dossier, lors de son audition en confrontation plus de six mois après les faits.</w:t>
      </w:r>
    </w:p>
    <w:p>
      <w:r>
        <w:rPr>
          <w:b/>
        </w:rPr>
        <w:t>E. 2.4.2</w:t>
      </w:r>
    </w:p>
    <w:p>
      <w:r>
        <w:t>Le déroulement de la bagarre comporte quelques zones floues, mais peut dès lors être reconstitué comme suit, en tenant également compte du principe « in dubio pro reo ». A______ s’entretenait avec H______ et un tiers non identifié, surnommé ______, à la rue 1______, lorsque E______ s’est approché d’eux. Il ressort des déclarations de H______ (B-40 et C-177), de I______ (B-21 et C-53) et de A______ (B-75) que E______ était déjà muni d’une bouteille en verre, cassée, quand il a pris A______ à partie. L’approche menaçante de E______ est également partiellement corroborée par les déclarations de J______, qui désigne E______ comme « celui qui a commencé » (B-32). Certes, C______ (B-57) et E______ affirment le contraire ; pour les motifs évoqués ci-dessus et au vu des autres déclarations, leur version est toutefois écartée faute de crédibilité. Pour une raison qui n’a pas pu être établie en raison de leurs explications opposées et de l’absence de témoin direct, E______ et A______ en sont venus aux mains ; un jet de bouteille a peut-être eu lieu de part et d’autre (B-32 ; C-16 ; PV TCO p. 9). A______ s’est à son tour muni d’un tesson de bouteille en verre et a d’abord cherché à quitter les lieux, en se dirigeant vers la rue 3______ par la rue 2______ ; il a toutefois été bloqué par C______ (vidéo, 7h45.17 ; déclarations A______ C-86 et PV CPAR p. 6) et s’est donc confronté, à l’angle des rues 2______ et 3______ à E______, à qui il a porté un coup de pied, puis, dans la bagarre, des coups au niveau du cou et du visage avec le tesson de bouteille (vidéo, 7h45.26 à 7h45.41 ; C-69ss : lieu de découverte du goulot portant des traces de sang et un profil ADN de mélange compatible avec les ADN de A______ et E______ ; B-75 : A______ décrit s’être saisi de ce goulot ; B-41, C-178, déclarations H______ : E______ était déjà blessé au moment où il chute à terre avec A______). En parallèle, C______ est monté sur le toit d’une voiture qui est partie sur la rue 2______ en direction de la rue 1______ (vidéo, 7h45.39 à .50), et n’est revenu sur la rue 3______ qu’après quelques secondes (vidéo, 7h46.06). Pendant ce temps, A______ a tenté de fuir, mais E______ l’a rattrapé quelques mètres plus loin et l’a mis à terre où ils ont échangé des coups (vidéo, à partir de 7h45.45). Dans cette partie de la bagarre, E______ a porté plusieurs coups au moyen de son tesson de bouteille à A______, visant sa tête, lui occasionnant les lésions constatées par les légistes (plaie 1 : sous l’oreille et plaie 2 : derrière la tête ; cf. B-22, 1 er §, déclaration I______ ; B-40, dernier §, C-178, déclarations H______ ; B-75, avant-dernier §, déclaration A______ ; partiellement confirmées par E______, cf. C-11, C-33 et PV TCO p. 6). H______ est intervenu pour séparer les deux hommes (vidéo, 7h45.53 ; B-41 et C-178, déclarations H______ ; B-22, C-54 déclarations I______) ; quelques secondes plus tard, C______ est intervenu à son tour, en même temps que deux passants non identifiés (vidéo, 7h46.24). Tous les protagonistes se sont relevés et C______ s’en est pris à A______, qu’il a frappé et poussé entre deux voitures avant de le saisir au col (vidéo, 7h46.54), de le plaquer contre un véhicule et de le frapper, sur le trottoir pair de la rue 3______ (vidéo, 7h45.05). Tous deux ont disparu ensuite de la caméra, se trouvant cachés entre deux véhicules stationnés. C______ a continué à frapper A______, lui portant des coups de pied et de poing et notamment un coup de pied à la tête au sol (B-22, déclaration I______ ; B-32, déclaration J______). Une mêlée s’ensuit à hauteur des deux véhicules ; à un moment donné (vidéo, 7h47.18), E______ s’est approché des véhicules et a pris part à la bagarre. Il a été tiré en arrière par les autres personnes présentes (qui étaient cinq ou six) et s’est effondré au sol à 7h48, pour ne plus se relever jusqu’à l’arrivée de la police à 7h51.51. On ne distingue pas, sur les images, ce qu’il se passe entre les deux véhicules stationnés. A partir de 7h48.38, on aperçoit toutefois le haut du corps de A______, allongé entre les deux véhicules, la tête au sol, et C______ qui lui porte encore plusieurs coups, quand bien même plusieurs personnes cherchent à le retenir (vidéo, jusqu’à 7h49.25), lesquelles sont finalement parvenues à l’écarter à 7h49.30. Les deux protagonistes ont été extraits d’entre les deux voitures ; la mêlée se poursuit néanmoins sur le trottoir et à nouveau entre les voitures, tandis que plusieurs personnes portent secours à E______. Au moins deux personnes (dont l’une pourrait être H______) sont violemment repoussées d’entre les voitures (à 7h51.02 et à 7h51.12). C______ est sorti de derrière les voitures en empoignant toujours A______ (vidéo, 7h51.19) qu’il a continué à malmener et qui a chuté au sol à 7h51.24. Ce nonobstant, C______ a persisté à vouloir s’en prendre à A______, au sol, jusqu’à l’arrivée de la police qui l’a repoussé sans ménagement, notamment en direction du capot du véhicule de patrouille (vidéo, 7h52.16). Des badauds ont fini par le tirer en arrière, par sa veste, à l’arrivée du second véhicule de police (vidéo, 7h52.37). C______ ayant toujours nié son rôle et refusé de se reconnaître sur les images vidéo, sa motivation est impossible à déterminer. Il semble néanmoins qu’il s’est emporté en voyant les lésions occasionnées à son ami E______, et a cherché à le venger en s’en prenant à A______, puisqu’avant cet épisode il n’avait pas activement participé à la bagarre. Certaines déclarations vont d’ailleurs dans ce sens (B-41, C-181, H______ ; B-75, dernier paragraphe, A______ ; C-3, C-30, C______ ; C-54, I______).</w:t>
      </w:r>
    </w:p>
    <w:p>
      <w:r>
        <w:rPr>
          <w:b/>
        </w:rPr>
        <w:t>E. 2.4.3</w:t>
      </w:r>
    </w:p>
    <w:p>
      <w:r>
        <w:t>La CPAR écarte ainsi la version du MP (et des premiers juges), qui veut que les premières lésions soient survenues hors du champ des caméras. En effet, aucune trace de sang ni objet entaché de sang n’ont été retrouvés sur la rue 1______ ou sur la rue 2______. Certes, des débris de verre ont été retrouvés sur ces artères ; il ne peut toutefois être établi qu’ils sont en lien avec les faits de la cause, étant notamment relevé qu’aucun des scénarios décrit par les protagonistes n’explique la découverte d’une bouteille cassée dans une poubelle (P001) : cet objet, même s’il avait été utilisé dans la bagarre, a forcément été déplacé par un tiers après coup et, en tout état, ne comporte aucune trace de sang. Le doute, qui doit bénéficier à l’ensemble des prévenus, fait ainsi obstacle à la thèse de l’accusation, sans que cette divergence ne porte pas atteinte au principe d’accusation, les actes des uns et des autres étant suffisamment décrits et les prévenus ayant parfaitement compris ce qui leur était reproché (cf. arrêt du Tribunal fédéral 6B_921/2017 du 29 avril 2019 consid. 2.2). En revanche, la CPAR retient que c’est bien A______ qui a blessé E______, en premier : aucun tiers n’est proche d’eux au moment de leur empoignade initiale, au tout début de la séquence filmée par la caméra 883, et aucune autre version n’explique la constatation des témoins selon laquelle E______ était déjà blessé lorsque les deux protagonistes se sont retrouvés au sol. Il ne subsiste aucun doute sur ce point.</w:t>
      </w:r>
    </w:p>
    <w:p>
      <w:r>
        <w:rPr>
          <w:b/>
        </w:rPr>
        <w:t>E. 2.4.4</w:t>
      </w:r>
    </w:p>
    <w:p>
      <w:r>
        <w:t>Au bénéfice du doute et compte tenu de la piètre qualité des images, la CPAR considère qu’il n’est pas établi que A______ ait fait autre chose que de se protéger et se défendre, à partir du moment où C______ l’a poussé contre le trottoir pair de la rue 2______. Le témoin I______ déclare certes qu’il aurait continué à se battre jusqu’à la fin (B-22, C-53) ; ce témoin décrit toutefois une mêlée de plusieurs personnes qui perdure, sans décrire un rôle actif plus précis de A______. Compte tenu du flou de la situation et de la difficulté de ce témoin à distinguer les protagonistes, sa déclaration ne peut pas être interprétée autrement que comme signifiant que A______ était encore présent et participait à la mêlée, contrairement à E______ qui gisait au sol ; elles ne signifient néanmoins pas qu’il faisait plus que se défendre, étant rappelé qu’il présentait plusieurs lésions à caractère défensif qui confirment cette interprétation.</w:t>
      </w:r>
    </w:p>
    <w:p>
      <w:r>
        <w:rPr>
          <w:b/>
        </w:rPr>
        <w:t>E. 2.4.5</w:t>
      </w:r>
    </w:p>
    <w:p>
      <w:r>
        <w:t>Le témoin J______ n’a pas pu être entendu contradictoirement, la police et le MP n’ayant jamais pu le convoquer ni même le localiser. La CPAR considère néanmoins que ses déclarations sont exploitables, dans les limites mentionnées ci-dessus (consid. 2.3). D’une part, ses propos correspondent globalement aux images vidéo ; d’autre part, ce témoin a été désigné par I______ comme la personne ayant le mieux vu la scène. Enfin, à l’exception d’un élément (coup de pied de C______ à la tête de A______), ses déclarations sont corroborées par celles d’autres protagonistes (H______ ou I______, notamment). Le coup de pied à la tête de A______ n’est mentionné clairement que par celui-ci, partie à la procédure, et par J______. Toutefois, une analyse détaillée de la déclaration de A______ permet de retenir qu’elle correspond à la réalité. En effet, si ce prévenu déclare, immédiatement après les faits, avoir reçu à la tête un coup de pied d’un homme (non identifié) vêtu d’un t-shirt blanc (B-77), il désigne celui-ci comme son troisième agresseur, en sus donc de E______ et de C______ ; surtout, il décrit avoir reçu plusieurs coups à la tête (B-75) et accuse clairement son deuxième agresseur (C______) de l’avoir frappé à coups de pied et de poing (B-75, dernier paragraphe). Ainsi, lorsque A______ précise ultérieurement – après avoir lui aussi visionné les images – que C______ lui a porté un coup de pied à la tête, il ne revient pas sur sa déclaration initiale mais la complète. Les images permettent effectivement de constater la présence d’au moins une, voire de deux personnes vêtues de clair, à proximité de la mêlée, dont l’une, en tout cas, y prend part activement (vidéo 7h47.20 à 30, et à partir de 7h50.30). A______ a par ailleurs indiqué à plusieurs reprises qu’il avait été frappé à la tête par au moins deux personnes différentes, dont C______. Ainsi, la déclaration non contradictoire de J______ en pièce B-32, qui confirme cette version et décrit C______ écrasant à coup de pieds la tête de A______, est exploitable à charge de C______, puisqu’elle ne constitue pas le seul élément mais vient au contraire étayer les déclarations du lésé et expliquer les images vidéo. L’existence de coups à la tête de A______ est encore démontrée par les trois zones d'impact distinctes constatées par les légistes sur les images radiologiques, qui ne sont pas en regard des plaies (cou) mais au niveau frontal et occipital (arrière du crâne), lésions qui ne s’expliquent pas autrement dans les différentes versions des parties que par des coups portés à la tête.</w:t>
      </w:r>
    </w:p>
    <w:p>
      <w:r>
        <w:rPr>
          <w:b/>
        </w:rPr>
        <w:t>E. 3</w:t>
      </w:r>
    </w:p>
    <w:p>
      <w:r>
        <w:t>7.2. L’intervention de H______ se limite à une séparation des protagonistes ; il n’a pas de rôle actif. La bagarre ne devient une rixe qu’au moment où C______ intervient à son tour et s’en prend à A______, et, surtout, lorsque E______ revient à la charge contre ce dernier. Toutefois, à ce moment-là, la version des faits retenue par la Cour de céans exclut toute attaque de A______ qui ne fait que se défendre. Bien qu’il participe à la rixe, il doit être mis au bénéfice de l’art. 133 al. 2 CP : l’acquittement retenu par les premiers juges sera confirmé et formellement inscrit au dispositif du présent arrêt. L’appel du MP sur ce point doit être rejeté.</w:t>
      </w:r>
    </w:p>
    <w:p>
      <w:r>
        <w:rPr>
          <w:b/>
        </w:rPr>
        <w:t>E. 3.2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(ATF 135 IV 152 consid. 2.3.2.2). 3.3.1. 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Il importe cependant que les coups portés aient objectivement exposé la victime à un risque de mort (arrêt du Tribunal fédéral 6B_86/2019 du 8 février 2019 consid. 2.1 et les références citées). 3.3.2. La distinction entre une tentative d’homicide (art. 22 et 111 CP) et des lésions corporelles graves au sens de l’art. 122 CP (réalisées ou tentées) tient essentiellement à l’intention de l’auteur. Si celle-ci englobe, même au titre du dol éventuel, le décès de la victime, les faits doivent être qualifiés de tentative de meurtre.</w:t>
      </w:r>
    </w:p>
    <w:p>
      <w:r>
        <w:rPr>
          <w:b/>
        </w:rPr>
        <w:t>E. 3.4</w:t>
      </w:r>
    </w:p>
    <w:p>
      <w:r>
        <w:t>La rixe au sens de l'art. 133 CP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arrêts du Tribunal fédéral 6B_1348/2016 du 27 janvier 2017 consid. 1.1.1 ; 6B_1154/2014 du 31 mai 2016 consid. 1.1). Pour être punissable en vertu de l'art. 133 CP, il n'est pas nécessaire que celui qui a pris part à la rixe ait lui-même causé la lésion. Le fait d'occasionner la mort ou des lésions corporelles est sanctionné séparément, en concours avec l'art. 133 CP, s'il est possible d'identifier celui qui a causé ce résultat (ATF 118 IV 227 consid. 5b p. 229) et son identification n'exclut pas que les autres participants soient punissables pour rixe. Celui qui quitte une rixe avant que la lésion ne soit causée est punissable au motif qu'il a contribué à stimuler la combativité des participants (cf. ATF 106 IV 246 consid. 3d p. 251 s.), tout comme celui qui ne participe qu'après la lésion (ATF 139 IV 168 consid. 1.1.4). L'art. 133 CP constitue un délit de mise en danger qui n'exige aucun lien entre les agissements du prévenu et la lésion et rend punissable celui qui participe, indépendamment du fait qu'il a causé d'une manière ou d'une autre la lésion. Une altercation entre deux personnes devient une rixe lorsqu'une troisième intervient. Si l'enchaînement direct des événements commande de considérer les faits incriminés comme une unité, celui qui déclenche une rixe doit donc également être considéré comme un participant à celle-ci au sens de l'art. 133 al. 1 CP. Il n'est pas déterminant qu'il prenne une part active avant l'intervention d'une troisième personne à l'altercation, puis qu'il se comporte de manière passive uniquement. Il n'en va autrement lorsque le déroulement des faits peut se diviser clairement en plusieurs unités d'action (ATF 137 IV 1 consid. 4.3.1 p. 5). La loi prévoit toutefois un fait justificatif spécial en ce sens que n'est pas punissable l'adversaire qui n'accepte pas le combat et se borne à repousser une attaque, à défendre autrui ou à séparer les combattants (art. 133 al. 2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consid. 2.1.2 p. 153 ;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 Dans ce sens, la jurisprudence a précisé que du moment où la loi accorde l'impunité à celui qui s'est borné à se défendre, elle admet qu'il est aussi un participant au sens de l'art. 133 CP (ATF 106 IV 246 consid. 3e p. 252). Cette personne peut toutefois bénéficier de l'impunité prévue par l'art. 133 al. 2 CP, puisque, par son comportement, elle s'est bornée à défendre sa personne ou autrui ou à séparer les combattants (ATF 131 IV 150 consid. 2.1.2 p. 153 ; arrêt du Tribunal fédéral 6B_407/2016 du 28 juin 2016 consid. 4.3).</w:t>
      </w:r>
    </w:p>
    <w:p>
      <w:r>
        <w:rPr>
          <w:b/>
        </w:rPr>
        <w:t>E. 3.5</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104 IV 232 consid. c p. 236 s. ; arrêts du Tribunal fédéral 6B_600/2014 du 23 janvier 2015 consid. 5.1 non publié in ATF 141 IV 61 ; 6B_632/2011 du 19 mars 2012 consid. 2.1).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Le moyen de défense employé doit être le moins dommageable possible pour l'assaillant, tout en devant permettre d'écarter efficacement le danger (ATF 136 IV 49 consid. 4.2 p. 53 ; ATF 107 IV 12 consid. 3b p. 15).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107 IV 12 consid. 3 p. 15 ; 102 IV 65 consid. 2a p. 68 ; arrêts du Tribunal fédéral 6B_130/2017 du 27 février 2018 consid. 3.1 = SJ 2018 I 385 ; 6B_6/2017 du 28 février 2018 consid. 4.1).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 arrêts du Tribunal fédéral 6B_346/2016 du 31 janvier 2017 consid. 2.1.2 ; 6B_889/2013 du 17 février 2014 consid. 2.1).</w:t>
      </w:r>
    </w:p>
    <w:p>
      <w:r>
        <w:rPr>
          <w:b/>
        </w:rPr>
        <w:t>E. 3.6</w:t>
      </w:r>
    </w:p>
    <w:p>
      <w:r>
        <w:t>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état de saisissement au sens de l'art. 16 al. 2 CP. Une simple agitation ou une simple émotion ne suffit pas. Il faut au contraire que l'état d'excitation ou de saisissement auquel était confronté l'auteur à la suite de l'attaque l'ait empêché de réagir de manière pondérée et responsable. La surprise découlant d'une attaque totalement inattendue peut générer un état de saisissement excusable (ATF 101 IV 119 p. 121 ; arrêts du Tribunal fédéral 6B_922/2018 du 9 janvier 2020 consid. 2.2 et 6B_873/2018 du 15 février 2019 consid. 1.1.3). Il est nécessaire que l’auteur, en raison de son état d’excitation ou de saisissement causé par l’attaque, fût dans l’incapacité de réagir de manière réfléchie et responsable (arrêt du Tribunal fédéral 6B_1211/2015 du 10 novembre 2016 consid. 1.3.2).</w:t>
      </w:r>
    </w:p>
    <w:p>
      <w:r>
        <w:rPr>
          <w:b/>
        </w:rPr>
        <w:t>E. 3.7</w:t>
      </w:r>
    </w:p>
    <w:p>
      <w:r>
        <w:t>En l’espèce, compte tenu de la version des faits établie ci-dessus, les faits reprochés aux prévenus doivent être qualifiés comme suit.</w:t>
      </w:r>
    </w:p>
    <w:p>
      <w:r>
        <w:rPr>
          <w:b/>
        </w:rPr>
        <w:t>E. 3.7.1</w:t>
      </w:r>
    </w:p>
    <w:p>
      <w:r>
        <w:t>Initialement, l’altercation n’a impliqué que deux protagonistes, A______ et E______. La qualification de rixe est ainsi exclue pour la première partie des faits. Dans cette phase, A______ a commencé par tenter de fuir, avant de blesser le premier son adversaire au moyen d’un tesson de bouteille, dans le cadre d’une bagarre où les deux protagonistes s’étaient munis d’un tel objet. Peu après, E______ l’a également blessé avec son tesson de bouteille. Les deux blessés ont été victimes de lésions au cou, dans une région du corps comprenant des structures vitales (veines carotide et jugulaire, trachée, larynx, pharynx). Ces lésions, même si elles n’ont pas mis en danger la vie des blessés, ont toutes été portées dans une région du corps particulièrement vulnérable où le risque d’une issue fatale d'un coup porté avec un objet tranchant doit être qualifié d'élevé et est notoire. Cela dit, les coups ont été portés dans une altercation dynamique, un échange violent et réciproque ; aux dires des experts, les coups n’ont pas été portés de façon à pénétrer mais parallèlement à la structure de la peau, de façon à lacérer. Les lésions n’étaient pas particulièrement profondes, même si elles ont atteint le muscle sous-jacent. Les deux protagonistes étaient fortement alcoolisés, et les faits se sont produits en fin de nuit. Dans ces circonstances, et même s’il s’agit d’un cas limite, la Cour retient que ni E______, ni A______ n’ont envisagé ni accepté de causer la mort de leur adversaire, au vu de la direction des coups portés et du contexte global de la bagarre. Cela étant, compte tenu de la région touchée, ils ne pouvaient ignorer le risque vital encouru par leur adversaire, même si celui-ci ne s’est pas concrétisé et que les lésions finalement occasionnées ne sont objectivement que des lésions simples. Les faits doivent ainsi être qualifiés, pour les deux protagonistes, de tentative de lésions corporelles graves au sens des art. 22 et 122 CP. L’appel du MP sur ce point doit être rejeté.</w:t>
      </w:r>
    </w:p>
    <w:p>
      <w:r>
        <w:rPr>
          <w:b/>
        </w:rPr>
        <w:t>E. 3.7.3</w:t>
      </w:r>
    </w:p>
    <w:p>
      <w:r>
        <w:t>Au lieu de séparer les protagonistes, C______ s’en est pris à A______, relançant de ce fait l’altercation qui a ainsi viré à la rixe. E______, alors qu’il était lui-même blessé et que son adversaire était malmené par C______, n’a pas hésité à revenir à la charge pour frapper à nouveau A______. Il a ainsi également pris part à cette partie de la bagarre, de façon moins intense puisqu’il était déjà blessé. La condamnation de C______ et E______ pour rixe doit dès lors être confirmée et leurs appels sur ce point rejetés.</w:t>
      </w:r>
    </w:p>
    <w:p>
      <w:r>
        <w:rPr>
          <w:b/>
        </w:rPr>
        <w:t>E. 3.7.4</w:t>
      </w:r>
    </w:p>
    <w:p>
      <w:r>
        <w:t>Dans cette phase, alors que A______ était déjà blessé, C______ lui a porté plusieurs coups, notamment un violent coup de pied à la tête, cherchant à l’écraser. Compte tenu de la violence de ses agissements, notamment de son acharnement à s’en prendre à sa victime alors qu’elle gisait à terre, les gestes de C______ doivent être qualifiés de tentative de lésion corporelle grave, de tels coups étant susceptibles d’occasionner des lésions importantes. En l’occurrence, une partie des lésions (les zones d’impact visibles sur les images radiologiques) n’ont certes pas été mentionnées dans l’acte d’accusation du MP ; celui-ci décrit néanmoins clairement les lésions externes correspondantes ainsi que les coups de poing et de pied qui les ont occasionnés et leurs conséquences, soit le risque vital encouru par le lésé. Les appels du MP et de A______ sur ce point doivent être admis et le jugement entrepris sera ainsi réformé. C______ sera reconnu coupable de tentative de lésions corporelles graves sur A______.</w:t>
      </w:r>
    </w:p>
    <w:p>
      <w:r>
        <w:rPr>
          <w:b/>
        </w:rPr>
        <w:t>E. 3.8</w:t>
      </w:r>
    </w:p>
    <w:p>
      <w:r>
        <w:t>A______ se prévaut de la légitime défense.</w:t>
      </w:r>
    </w:p>
    <w:p>
      <w:r>
        <w:rPr>
          <w:b/>
        </w:rPr>
        <w:t>E. 3.8.1</w:t>
      </w:r>
    </w:p>
    <w:p>
      <w:r>
        <w:t>A______ a effectivement été attaqué par E______ qui, pour un motif indéterminé, s’est dirigé vers lui en étant muni d’une bouteille cassée. Il était donc en position de se défendre. Cela étant, aucun des protagonistes ne fait état de mise en garde ou d’une sommation avant que les deux hommes n’en viennent aux mains ; or, en s’emparant d’un tesson de bouteille, objet dangereux, A______ devait agir avec retenue. Sa réaction, et notamment le fait de tenter le premier de blesser gravement son adversaire en lui portant des coups de tesson de bouteille dans la région du cou, excède manifestement la mesure nécessaire pour repousser l’attaque. Au moment où il a blessé E______, A______ n’était lui-même pas encore blessé ; or, il a visé une région particulièrement sensible de l’anatomie pour blesser son adversaire. C______ l’avait certes empêché de s’enfuir, prêtant ainsi assistance à son agresseur ; mais A______ n’était pas seul face à deux adversaires déterminés puisque H______ se trouvait encore à proximité et que C______ n’avait pas un rôle actif dans la bagarre à ce moment-là. Dès lors, en blessant aussi gratuitement et violemment son adversaire, d’entrée de cause, A______ a clairement excédé les limites de la légitime défense, et ce motif justificatif doit être écarté. Ses actes restent ainsi illégaux et le verdict de culpabilité doit être confirmé.</w:t>
      </w:r>
    </w:p>
    <w:p>
      <w:r>
        <w:rPr>
          <w:b/>
        </w:rPr>
        <w:t>E. 3.8.2</w:t>
      </w:r>
    </w:p>
    <w:p>
      <w:r>
        <w:t>Même s’il a réagi à une attaque, A______ a participé activement, portant plusieurs coups et blessant le premier son adversaire, sans qu’on puisse retenir, au vu du déroulement de la bagarre, qu’il se serait agi d’un geste instinctif ou spontané, en réaction immédiate à l’attaque. Les faits s’apparentent bien plus à une bagarre qu’à une simple réaction à une agression. Au vu des circonstances de l’espèce, cet excès de légitime défense n’est donc pas excusable. La peine encourue par A______ devra néanmoins être atténuée en application de l’art. 16 al. 1 CP.</w:t>
      </w:r>
    </w:p>
    <w:p>
      <w:r>
        <w:rPr>
          <w:b/>
        </w:rPr>
        <w:t>E. 3.8.3</w:t>
      </w:r>
    </w:p>
    <w:p>
      <w:r>
        <w:t>A raison, les autres protagonistes ne se prévalent pas de la légitime défense.</w:t>
      </w:r>
    </w:p>
    <w:p>
      <w:r>
        <w:rPr>
          <w:b/>
        </w:rPr>
        <w:t>E. 4</w:t>
      </w:r>
    </w:p>
    <w:p>
      <w:r>
        <w:t>4.1.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4.2</w:t>
      </w:r>
    </w:p>
    <w:p>
      <w:r>
        <w:t>Conformément à l'art. 48 let. c CP, le juge atténue la peine si l'auteur a agi en proie à une émotion violente que les circonstances rendaient excusable ou s'il a agi dans un état de profond désarroi. L’émotion violente – formulation qui correspond à celle de l’art. 113 CP relatif au meurtre passionnel –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118 IV 233 consid. 2a p. 236 ; arrêt du Tribunal fédéral 6S_310/2006 du 29 novembre 2006 consid. 3 et les références citées). Elle suppose que l'auteur réagisse de façon plus ou moins immédiate à un sentiment soudain qu'il ne parvient pas à dominer. La jurisprudence s’est principalement prononcée sur l’art. 113 CP ; compte tenu de la teneur similaire de l’art. 48 CP les principes développés peuvent également s’appliquer à l’examen de la circonstance atténuante de cette disposition. Ainsi, le caractère excusable de l'émotion violente doit s’examiner à la lumière des circonstances objectives et subjectives permettant d'expliquer le processus psychologique en œuvre au moment des faits mais aussi, surtout, en procédant à une appréciation d'ordre éthique ou moral. L'émotion violente ne doit pas résulter d'impulsions exclusivement ou principalement égoïstes ou ordinaires, mais apparaître comme excusable ou justifiée par les circonstances extérieures qui l'ont causée (ATF 82 IV 86 consid. 1 p. 88). Pour savoir si le caractère excusable peut être retenu, il faut procéder à une appréciation objective des causes de ces états et déterminer si un être humain raisonnable, de la même condition que l'auteur et placé dans une situation identique, se trouverait facilement dans un tel état (ATF 107 IV 105 consid. 2b/bb p. 106).</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que le tribunal ait fixé (au moins de manière théorique) les peines (hypothétiques) de tous les délits (ATF 144 IV 217 consid. 3.5.3).</w:t>
      </w:r>
    </w:p>
    <w:p>
      <w:r>
        <w:rPr>
          <w:b/>
        </w:rPr>
        <w:t>E. 4.4</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rPr>
          <w:b/>
        </w:rPr>
        <w:t>E. 4.5</w:t>
      </w:r>
    </w:p>
    <w:p>
      <w:r>
        <w:t>Selon l'art. 42 al. 1 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(ATF 134 IV 1 consid. 5.3.1 p. 10 ; arrêt du Tribunal fédéral 6B_129/2015 du 11 avril 2016 consid. 3.1 non reproduit in ATF 142 IV 89 ).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4.6</w:t>
      </w:r>
    </w:p>
    <w:p>
      <w:r>
        <w:t>En l’espèce, les trois prévenus sont reconnus coupables de tentative de lésions corporelles graves, infraction passible d’une peine privative de liberté de six mois à dix ans ; conformément à l’art. 22 CP, cette peine peut être atténuée. Deux des prévenus sont également reconnus coupables, en concours, de rixe, infraction passible d’une peine privative de liberté de trois ans au plus ou d’une peine pécuniaire, et d’infractions à l’art. 115 de la loi sur les étrangers et l'intégration (LEI) passibles d’une peine privative de liberté d’un an au plus ou d’une peine pécuniaire et de contravention à la LStup, passible d’une amende.</w:t>
      </w:r>
    </w:p>
    <w:p>
      <w:r>
        <w:rPr>
          <w:b/>
        </w:rPr>
        <w:t>E. 4.6.1</w:t>
      </w:r>
    </w:p>
    <w:p>
      <w:r>
        <w:t>En ce qui concerne A______, il a participé activement à une bagarre, qu’il n’avait certes pas provoquée et dans le cadre de laquelle il s’est défendu contre son agresseur. Il a toutefois outrepassé les limites de la simple défense. S’il n’a pas eu d’intention homicide, il a néanmoins pris le risque de blesser gravement son adversaire en lui portant des coups au niveau de la partie supérieure du corps au moyen d’un objet tranchant, l’atteignant à plusieurs reprises, notamment au visage et au cou. Le fait que l’infraction en soit restée au stade de la tentative tient plus du hasard et de la chance que d’une quelconque décision du prévenu. La défense n’a pas été son seul mobile ; il a aussi réagi de façon colérique, sans doute en partie sous l’effet de l’alcool (sans que son alcoolisation n’atteigne le stade d’une diminution de sa responsabilité) et de la fatigue de la fin de nuit. Sa situation personnelle ne présente aucune particularité pouvant expliquer ou justifier ses actes. Son unique antécédent, relativement ancien (2016), aurait néanmoins dû lui servir d’avertissement et le dissuader de réagir aussi vivement. Sa collaboration a été médiocre, dans la mesure où il a toujours nié avoir blessé son adversaire et fait usage d’un tesson de bouteille alors qu’il est bien l’auteur des lésions de E______. Sa faute doit être qualifiée de moyenne. Il expose avoir souffert des conséquences de l’agression ; il apparaît néanmoins que c’est surtout la détention préventive subie qui l’a affecté, élément qui est intrinsèquement lié à la procédure pénale, elle-même directement consécutive à ses agissements. Il remplit les conditions du sursis et il peut être considéré que la détention préventive relativement longue subie en l’espèce le détournera, à l’avenir, de réagir de façon aussi impulsive et violente. La peine sera fixée en tenant compte de la situation de légitime défense excessive (art. 16 CP) dans laquelle se trouvait le prévenu. Compte tenu de l’ensemble de ces éléments, ainsi que de l’évolution positive de l’appelant depuis sa libération à l’issue de l’audience de première instance, la CPAR considère qu’une peine privative de liberté de 18 mois, assortie du sursis et d’un délai d’épreuve de trois ans, sanctionne adéquatement les faits commis par A______.</w:t>
      </w:r>
    </w:p>
    <w:p>
      <w:r>
        <w:rPr>
          <w:b/>
        </w:rPr>
        <w:t>E. 4.6.2</w:t>
      </w:r>
    </w:p>
    <w:p>
      <w:r>
        <w:t>En ce qui concerne E______, sa faute est plus importante. Il a provoqué la bagarre, pour un motif qui reste obscur. Qu’il se soit agi d’une dispute pour une cigarette ou d’une accusation de tentative de vol, rien ne justifiait une agression violente, à laquelle il a activement participé. Blessé par son adversaire lorsque celui-ci s’est défendu, il l’a à son tour frappé au niveau du visage, à plusieurs reprises, le blessant sous l’oreille et derrière la tête, dans un geste manifeste de vengeance pour la blessure subie. Là également, le fait que l’infraction en soit restée au stade de la tentative tient plus du hasard et de la chance que d’une quelconque décision du prévenu. Alors qu’il était lui-même gravement blessé, que son adversaire visiblement mal en point était malmené par C______ qui le dominait, E______ n’a pas hésité à revenir à la charge pour frapper à nouveau A______, démontrant ainsi son acharnement et sa volonté de blesser son opposant. Il a pris activement part à la rixe et ne s’est pas contenté de se défendre, avant de cesser finalement d’y participer lorsque la faiblesse due à sa blessure l’a fait chuter au sol. Ses mobiles relèvent ainsi de la colère et de la vengeance, mobiles futiles et égoïstes. Sa situation personnelle, certes précaire au moment des faits, ne justifie en rien une telle explosion de violence. Si l’alcool a pu, comme pour les autres protagonistes, jouer un rôle dans le déroulement des événements, son alcoolisation n’avait pas atteint le stade d’une diminution de sa responsabilité qui demeure pleine et entière. Il n’y a pas place pour la circonstance atténuante de l’émotion violente ; même s’il a été blessé le premier, il avait lui-même provoqué la bagarre et ne saurait dès lors prétendre avoir été surpris par la réaction de son adversaire. Sa collaboration à la procédure a été moyenne, dans la mesure où même s’il a minimisé son rôle, il a admis à demi-mots avoir fait usage d’un tesson de bouteille et blessé son adversaire. Seule une peine privative de liberté entre en ligne de compte pour la rixe et les lésions corporelles graves, infractions qui entrent en concours. Le MP conclut au prononcé d’une telle peine également pour les infractions à la LEI, à raison. En effet, E______ est dépourvu de tout moyen de subsistance et le recouvrement d’une peine pécuniaire serait manifestement dépourvu de chance de succès, ce d’autant plus au vu de sa disparition depuis sa mise en liberté. L’infraction objectivement la plus grave est la tentative de lésions corporelles graves, qui justifie le prononcé d’une peine de base de 30 mois. Cette peine doit être aggravée de six mois pour la rixe (peine théorique de huit mois) et d’à chaque fois 15 jours pour chacune des infractions à la LEI. La peine privative de liberté d’ensemble théorique est ainsi de trois ans et un mois, durée qui sera ramenée à trois ans pour permettre le prononcé d’un sursis partiel, dont E______ remplit les conditions (ATF 134 IV 17 consid. 3.6 p. 25). Non sans hésitation, compte tenu de la gravité des actes commis, qui justifieraient de fixer la partie ferme de la peine à la moitié, celle-ci sera arrêtée à 15 mois, ce qui évitera à l’intéressé une réincarcération pour subir le solde de sa peine. En revanche, compte tenu de la gravité des faits, la durée du délai d’épreuve pour le solde sera fixée à quatre ans. Le MP sollicite le prononcé d’une amende de CHF 300.- en lieu et place de celle de CHF 100.- fixée par les premiers juges. Compte tenu des éléments évoqués ci-dessus au sujet de l’absence de ressources de E______, le montant retenu par les premiers juges apparaît adéquat et sera dès lors confirmé.</w:t>
      </w:r>
    </w:p>
    <w:p>
      <w:r>
        <w:rPr>
          <w:b/>
        </w:rPr>
        <w:t>E. 4.6.3</w:t>
      </w:r>
    </w:p>
    <w:p>
      <w:r>
        <w:t>En ce qui concerne C______, sa faute est moindre que celle de E______, dans la mesure où il n’a pas fait usage d’un objet dangereux et n’a fait qu’assister au début de la bagarre. Néanmoins, il a poursuivi son activité sur une plus longue durée, continuant à frapper A______ pendant plusieurs minutes alors que E______, lui, ne se relevait plus. Au lieu de séparer les protagonistes, il s’en est soudain et violemment pris à A______, relançant de ce fait l’altercation qui a viré à la rixe. Alors que les deux premiers protagonistes étaient séparés, et que H______ avait tout entrepris pour mettre un terme à la mêlée, son intervention a fait remonter la violence. Il s’en est pris pendant de longues minutes à A______, pourtant déjà blessé, le rouant de coups jusqu’à l’arrivée de la police et même alors que celle-ci était déjà présente. Il a notamment porté des coups de pied à sa victime qui se trouvait à terre, même à la tête, prenant le risque de le blesser gravement. Ses mobiles sont difficiles à cerner. L’alcool et la drogue ont sans doute joué un rôle ; même s’il présentait une alcoolémie inférieure à celle des autres protagonistes, son comportement en partie aberrant (monter sur le toit d’une voiture en marche) démontre une désinhibition qui n’atteint toutefois pas un degré justifiant une diminution de sa responsabilité. Il a en effet fait preuve d’acharnement et de détermination à l’encontre de sa victime, poursuivant celle-ci sans lui laisser d’échappatoire, ce qui démontre une maîtrise conservée et un comportement réfléchi, même si peu rationnel. Il a très certainement réagi à la blessure de son ami E______, et était donc lui aussi motivé par la colère et la vengeance. Même sans avoir fait usage d’un objet dangereux, l’absence d’atteinte plus grave à la victime tient plus du hasard et de la chance que d’une quelconque décision de sa part puisqu’il était décidé à poursuivre sa victime sans relâche, la rouant de coups, y-compris à la tête, au mépris des personnes qui cherchaient à le retenir. Sa situation personnelle n’est guère favorable mais n’explique pas son passage à l’acte, surtout pour des mobiles aussi futiles. Sa collaboration a été exécrable, niant l’évidence (vidéo, mise en cause du gendarme entendu comme témoin) et refusant toute responsabilité dans les actes commis, pour lesquels il n’a jamais exprimé le moindre regret, jusqu’à faire défaut devant la Cour de céans. Compte tenu de la peine prononcée par le MP après l’audience de première instance, la sanction prononcée en l’espèce est une peine complémentaire. Seule une peine privative de liberté entre en ligne de compte pour la rixe et les lésions corporelles graves, infractions qui entrent en concours. Le MP conclut à raison au prononcé d’une telle peine également pour les infractions à la LEI. En effet, E______ est dépourvu de tout moyen de subsistance et le recouvrement d’une peine pécuniaire serait manifestement dépourvu de chance de succès, ce d’autant plus au vu de sa disparition depuis sa mise en liberté. Il n’a d’ailleurs pas contesté le prononcé d’une telle sanction en novembre 2021. Il convient dès lors de fixer la peine d’ensemble pour les faits de la présente cause et ceux objets de cette condamnation. L’infraction objectivement la plus grave sous l’angle de l’art. 49 al. 2 CP est la tentative de lésions corporelles graves, qui justifie le prononcé d’une peine de base de 22 mois vu l’absence d’utilisation d’un objet dangereux. Cette peine doit être aggravée de huit mois pour la rixe (peine théorique de dix mois, son rôle dans la rixe étant plus important que celui de son comparse), de deux mois (peine théorique de trois mois) pour les infractions à la loi fédérale sur les stupéfiants, sanctionnées dans l’OP du 23 novembre 2021. Le séjour illégal sanctionné par cette même OP a déjà fait l’objet d’une application de l’art. 49 al. 2 CP, et la peine y afférente sera donc fixée à un mois, à laquelle s’ajoutent 15 jours pour le séjour illégal et 15 jours pour l’entrée illégale en juin 2020. La peine privative de liberté théorique encourue par l’appelant C______ est ainsi une peine de 34 mois. Compte tenu de la peine de 120 jours prononcée par le MP, la peine privative de liberté complémentaire sera arrêtée à 30 mois. C______ remplit les conditions du sursis partiel, qui sera dès lors accordé. La partie ferme de la peine sera arrêtée à la moitié, soit 15 mois. Compte tenu de la gravité des faits, la durée du délai d’épreuve pour le solde sera fixée à quatre ans. Ni le MP, ni le prévenu ne contestent l’amende de CHF 300.- fixée par les premiers juges ; la Cour de céans peut néanmoins revoir en faveur du prévenu un point qui n’est pas contesté afin de prévenir des décisions inéquitables (art. 404 al. 2 CPP). Compte tenu des éléments évoqués ci-dessus au sujet de l’absence de ressources de l’intéressé, et du fait que cette amende est complémentaire à celle de CHF 300.- prononcée le 23 novembre 2021, elle sera ramenée à CHF 100.-.</w:t>
      </w:r>
    </w:p>
    <w:p>
      <w:r>
        <w:rPr>
          <w:b/>
        </w:rPr>
        <w:t>E. 4.7</w:t>
      </w:r>
    </w:p>
    <w:p>
      <w:r>
        <w:t>Les peines prononcées dépassent toutes la durée de la détention subie avant jugement par les prévenus. Ils seront dès lors déboutés de leurs conclusions en indemnisation (art. 429 CPP), y compris, en ce qui concerne C______, pour ses frais de défense puisque l’acquittement dont il a bénéficié est annulé.</w:t>
      </w:r>
    </w:p>
    <w:p>
      <w:r>
        <w:rPr>
          <w:b/>
        </w:rPr>
        <w:t>E. 5</w:t>
      </w:r>
    </w:p>
    <w:p>
      <w:r>
        <w:t>5.1.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lésions corporelles graves (let. b).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L’al. 3 prévoit enfin que le juge peut également renoncer à l’expulsion si l’acte a été commis en état de défense excusable (art. 16, al. 1) ou de nécessité excusable (art. 18, al. 1). Malgré la formulation potestative de la norme, le juge de l’expulsion est tenu d'examiner si les conditions de l'art. 66a al. 2 CP sont réalisées et de renoncer à ordonner l'expulsion dans cette hypothèse (ATF 144 IV 332 consid. 3.3 p. 339).</w:t>
      </w:r>
    </w:p>
    <w:p>
      <w:r>
        <w:rPr>
          <w:b/>
        </w:rPr>
        <w:t>E. 5.2</w:t>
      </w:r>
    </w:p>
    <w:p>
      <w:r>
        <w:t>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w:t>
      </w:r>
    </w:p>
    <w:p>
      <w:r>
        <w:rPr>
          <w:b/>
        </w:rPr>
        <w:t>E. 5.3</w:t>
      </w:r>
    </w:p>
    <w:p>
      <w:r>
        <w:t>Le juge de l'expulsion ne peut pas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 art. 33 de la Convention du 28 juillet 1951 relative au statut des réfugiés ; art. 3 de la Convention du 10 décembre 1984 contre la torture et autres peines ou traitements cruels, inhumains ou dégradants), alors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(arrêt du Tribunal fédéral 6B_38/2021 du 14 février 2022 consid. 5.5.). Aux termes de l'art. 66d al. 1 CP,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lorsque d'autres règles impératives du droit international s'opposent à l'expulsion (let. b). L'exception au principe de non-refoulement qui protège les réfugiés (art. 66d al. 1 let. a 2 ème phrase CP) doit être interprétée restrictivement, l'auteur doit en particulier représenter un danger pour la collectivité du pays d'accueil (arrêt du Tribunal fédéral 6B_38/2021 susmentionné consid. 5.5.4 ; S. SCHLEGEL, Schweizerisches Strafgesetzbuch Handkommentar , 4 ème éd. 2020, no 2 ad art. 66d).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(ATF 139 II 65 consid. 5.4 p. 74 et 6.4 p. 76 s.).</w:t>
      </w:r>
    </w:p>
    <w:p>
      <w:r>
        <w:rPr>
          <w:b/>
        </w:rPr>
        <w:t>E. 5.4</w:t>
      </w:r>
    </w:p>
    <w:p>
      <w:r>
        <w:t>L'inscription de l'expulsion dans le système d'information Schengen (SIS) est régie par le chapitre IV du règlement SIS II (règlement CE n° 1987/2006) relatif aux signalements de ressortissants de pays tiers aux fins de non-admission ou d’interdiction de séjour.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(arrêt du Tribunal fédéral 6B_1178/2019 du 10 mars 2021 destiné à la publication consid. 4.6 et 4.8).</w:t>
      </w:r>
    </w:p>
    <w:p>
      <w:r>
        <w:rPr>
          <w:b/>
        </w:rPr>
        <w:t>E. 5.5</w:t>
      </w:r>
    </w:p>
    <w:p>
      <w:r>
        <w:t>En l’espèce, l’ensemble des prévenus encourt une expulsion.</w:t>
      </w:r>
    </w:p>
    <w:p>
      <w:r>
        <w:rPr>
          <w:b/>
        </w:rPr>
        <w:t>E. 5.5.1</w:t>
      </w:r>
    </w:p>
    <w:p>
      <w:r>
        <w:t>E______ et C______, qui venaient d’arriver en Suisse au moment des faits et n’ont aucun lien avec notre pays, dans lequel ils n’ont jamais séjourné légalement (et qui semblent d’ailleurs l’avoir déjà quitté, au vu de leur défaut aux débats d’appel), ne peuvent pas se prévaloir de la clause de rigueur et leur expulsion sera ordonnée pour la durée de dix ans. Cette durée est justifiée par la gravité des faits et leur absence totale de lien avec la Suisse (étant rappelé qu’en présence d’un appel du MP, la CPAR n’est liée ni par les conclusions des parties, ni par l’interdiction de la reformatio in peius , art. 391 al. 1 let. b et al. 2 CPP). L’inscription de la mesure au SIS s’impose également, compte tenu du comportement dangereux qu’ils ont adopté notamment au vu de leur condamnation en concours pour rixe.</w:t>
      </w:r>
    </w:p>
    <w:p>
      <w:r>
        <w:rPr>
          <w:b/>
        </w:rPr>
        <w:t>E. 5.5.2</w:t>
      </w:r>
    </w:p>
    <w:p>
      <w:r>
        <w:t>La situation de A______ est très différente. En effet, celui-ci est au bénéfice du statut de réfugié (et non d’une simple admission provisoire), même s’il n’a pas obtenu l’asile, et peut ainsi se prévaloir du principe de non-refoulement. Selon les indications fournies par le SEM, l’octroi d’une admission provisoire signifie que cette autorité a considéré qu’une menace pour son existence peut être présumée en cas de renvoi, ce qui fait en principe obstacle au prononcé de l’expulsion. De plus, il a été mis au bénéfice de la circonstance atténuante de l’état de défense excusable. Dans ces circonstances, compte tenu par ailleurs de son statut légal en Suisse et des efforts d’intégration accomplis, il se justifie de renoncer au prononcé de son expulsion.</w:t>
      </w:r>
    </w:p>
    <w:p>
      <w:r>
        <w:rPr>
          <w:b/>
        </w:rPr>
        <w:t>E. 6</w:t>
      </w:r>
    </w:p>
    <w:p>
      <w:r>
        <w:t>6.1.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 elle doit les chiffrer au plus tard durant les plaidoiries (art. 123 al. 2 CPP). Bien que régi par les art. 122 ss CPP, le procès civil dans le procès pénal demeure soumis à la maxime des débats et à la maxime de disposition.</w:t>
      </w:r>
    </w:p>
    <w:p>
      <w:r>
        <w:rPr>
          <w:b/>
        </w:rPr>
        <w:t>E. 6.2</w:t>
      </w:r>
    </w:p>
    <w:p>
      <w:r>
        <w:t>Selon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L'ampleur de la réparation morale dépend avant tout de la gravité des souffrances physiques et psychiques consécutives à l'atteinte subie et de la possibilité d'adoucir sensiblement, par le versement d'une somme d'argent, la douleur morale qui en résulte. Statuant selon les règles du droit et de l'équité (art. 4 CC), le juge dispose d'un large pouvoir d'appréciation (ATF 132 II 117 consid. 2.2.3 in limine ).</w:t>
      </w:r>
    </w:p>
    <w:p>
      <w:r>
        <w:rPr>
          <w:b/>
        </w:rPr>
        <w:t>E. 6.3</w:t>
      </w:r>
    </w:p>
    <w:p>
      <w:r>
        <w:t>En l’espèce, A______ fait valoir des prétentions en tort moral à l’encontre de ses deux adversaires. Il est acquis qu’il a été blessé au cours des faits du 21 juin 2020 ; les lésions subies n’ont toutefois pas occasionné de lésion durable. Les cicatrices au poignet, au bras et à l’arrière de la tête sont de peu d’importance. Il présente également une cicatrice au cou, sous l’oreille gauche. Cette cicatrice n’est toutefois pas sur le visage, et ne le défigure nullement : elle ne constitue ainsi pas une atteinte justifiant une indemnisation. Par ailleurs, comme déjà relevé, les troubles d’ordre psychique décrits sont à mettre en lien avec l’incarcération et le sentiment d’injustice décrit par le prévenu en lien avec le déroulement de la procédure et de sa détention. Or, ces éléments sont directement liés à l’infraction dont il est reconnu coupable. Même s’il a été retenu que C______ et E______ ont joué un rôle dans le déroulement des faits, A______ a lui aussi participé à l’escalade de violence et contribué à l’enchaînement de coups. Sa détention était légale et justifiée, et d’ailleurs compensée par la peine prononcée. La détresse morale de A______ n’est donc pas directement en lien avec les lésions subies, mais avec les conséquences de ses propres agissements qui ont conduit à son arrestation. En conséquence, il n’y a pas place pour une indemnité pour tort moral en l’espèce.</w:t>
      </w:r>
    </w:p>
    <w:p>
      <w:r>
        <w:rPr>
          <w:b/>
        </w:rPr>
        <w:t>E. 6.4</w:t>
      </w:r>
    </w:p>
    <w:p>
      <w:r>
        <w:t>Les conclusions civiles de E______ (qui sont recevables en regard de l’art. 123 al. 2 CPP) doivent suivre le même sort, vu sa propre condamnation pour tentative de lésions corporelles graves, sa responsabilité dans la survenance de la lésion occasionnée par la légitime défense et au surplus l’absence de tout élément permettant de retenir une lésion durable.</w:t>
      </w:r>
    </w:p>
    <w:p>
      <w:r>
        <w:rPr>
          <w:b/>
        </w:rPr>
        <w:t>E. 6.5</w:t>
      </w:r>
    </w:p>
    <w:p>
      <w:r>
        <w:t>Les parties n’ont pris aucune conclusion nouvelle sur les pièces confisquées ou restituées par le Tribunal correctionnel. Il apparaît néanmoins que celui-ci a ordonné la restitution à E______ du téléphone figurant sous chiffre 3 de l’inventaire 5______, alors que cet appareil a d’ores et déjà été restitué à son légitime détenteur (B-98). Le jugement entrepris sera dès lors rectifié d’office et ce point supprimé du dispositif du présent arrêt (art. 83 CPP).</w:t>
      </w:r>
    </w:p>
    <w:p>
      <w:r>
        <w:rPr>
          <w:b/>
        </w:rPr>
        <w:t>E. 7.1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rPr>
          <w:b/>
        </w:rPr>
        <w:t>E. 7.2</w:t>
      </w:r>
    </w:p>
    <w:p>
      <w:r>
        <w:t>En l’espèce, le MP obtient partiellement gain de cause dans son appel en tant qu’il est dirigé contre C______ et E______, qui succombent dans leurs conclusions ; ils supporteront chacun un tiers des frais de la procédure d’appel, lesquels comprendront un émolument de décision de CHF 3'000.-. A______ obtient partiellement gain de cause sur la peine et l’expulsion ainsi que sur la culpabilité de C______, mais succombe sur le principe de sa culpabilité. Il supportera donc un huitième des frais de la procédure d’appel, dont le solde sera laissé à la charge de l’état.</w:t>
      </w:r>
    </w:p>
    <w:p>
      <w:r>
        <w:rPr>
          <w:b/>
        </w:rPr>
        <w:t>E. 7.3</w:t>
      </w:r>
    </w:p>
    <w:p>
      <w:r>
        <w:t>Les frais de la procédure préliminaire et de première instance se sont élevés à CHF 26'148.60. Les premiers juges ont astreint C______ au paiement de 10 % de ces frais (soit CHF 2'614.85) et E______ et A______ au paiement de 40% chacun (soit CHF 10'459.40), le solde étant laissé à la charge de l'état. L’instruction a été menée de concert pour les trois prévenus. Selon le bordereau établi par le MP, les frais de la procédure préliminaire, repris en totalité par le TCO, s’élèvent à CHF 22'650.60 et incluent les frais relatifs au classement dont H______ a bénéficié. C’est donc à raison que le TCO a laissé une partie des frais à la charge de l’état. Pour le reste, les frais d’expertise du CURML (pour un peu plus de CHF 12'000.-) en constituent le poste principal ; or, tous les prévenus ont fait l’objet d’un constat de lésions, auxquels se sont ajoutés les frais d’analyses toxicologiques. Ces frais doivent donc être partagés également. Les frais liés aux traces biologiques (un peu moins d’un quart des frais du MP) ne concernent certes pas directement C______, mais sa participation, en prolongeant la bagarre et dispersant les traces (le sang de A______ en flaque et en traces sur un véhicule), a contribué à la nécessité d’effectuer des recherches plus pointues. Le solde des frais du MP consiste en des frais de procédure (ordonnances, décisions du Tribunal des mesures de contrainte, procès-verbaux, émoluments etc.) qui doivent être supportés également par les trois prévenus, tout comme les émoluments du TCO. Ainsi, il est justifié de mettre une part moindre des frais à la charge de C______, mais la proportion retenue par le TCO (un quart de celle des autres) n’est pas justifiée. Afin de répartir équitablement les frais de la procédure préliminaire et de première instance, il convient de mettre à la charge de E______ et A______ un tiers des frais (soit CHF 8'716.20) chacun, d’en laisser 10% à la charge de l’état (CHF 2’614.90) et de mettre le solde (soit CHF 6'101.30), correspondant à un peu moins d’un quart, à la charge de C______.</w:t>
      </w:r>
    </w:p>
    <w:p>
      <w:r>
        <w:rPr>
          <w:b/>
        </w:rPr>
        <w:t>E. 8</w:t>
      </w:r>
    </w:p>
    <w:p>
      <w:r>
        <w:t>.3. En l'occurrence, considéré globalement, l'état de frais produit par M e D______, défenseure d'office de C______, satisfait les exigences légales et jurisprudentielles régissant l'assistance judiciaire gratuite en matière pénale. Il convient cependant de le compléter de la durée de l’audience, d’une vacation et du forfait de 20%, cette avocate n’ayant exercé au bénéfice de l’assistance juridique qu’au stade de l’appel. La rémunération de M e D______ sera partant arrêtée à CHF 2'714.05 correspondant à dix heures et cinq minutes d'activité au tarif de CHF 200.-/heure plus la majoration forfaitaire de 20%, une vacation à CHF 100.- et l'équivalent de la TVA au taux de 7.7% en CHF 194.05.</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8.4</w:t>
      </w:r>
    </w:p>
    <w:p>
      <w:r>
        <w:t>Le temps consacré par M e F______ à l’étude du dossier en perspective des débats d’appel, notamment en comparaison avec celui des autres avocats constitués et compte tenu de l’absence de son mandant, est excessif. Il sera ramené à huit heures, dont quatre heures et demie d’activité de cheffe d’étude et le solde au tarif d’un collaborateur. En conclusion, la rémunération sera arrêtée à CHF 2’761.15 correspondant à quatre heures et demie d'activité au tarif de CHF 200.-/heure, neuf heures et cinq minutes au tarif de CHF 150.-/heure plus la majoration forfaitaire de 10%, une vacation à CHF 75.- et l'équivalent de la TVA au taux de 7.7% en CHF 197.40.</w:t>
      </w:r>
    </w:p>
    <w:p>
      <w:r>
        <w:rPr>
          <w:b/>
        </w:rPr>
        <w:t>E. 8.5</w:t>
      </w:r>
    </w:p>
    <w:p>
      <w:r>
        <w:t>Le temps consacré par M e B______, défenseure d'office de A______, aux entretiens avec son mandant est exagéré, et sera ramené à 90 minutes, durée suffisante à ce stade de la procédure pour discuter de la stratégie et fournir les explications utiles. Le temps consacré à l’étude du dossier en vue de la déclaration d’appel et à la rédaction de celle-ci sera écarté, dans un dossier sensé être connu par le conseil qui l’a suivi tout au long de l’instruction, étant rappelé que la déclaration d’appel n’a pas à être motivée au-delà des conclusions prises ; cette activité entre dans l’indemnisation forfaitaire, tout comme la confection d’un bordereau de pièces qui est une activité administrative. L’activité retenue est ainsi plus importante que pour ses consœurs, mais la différence s’explique par la présence du prévenu et les enjeux différents de la procédure pour celui-ci en raison de son statut de réfugié. En conclusion, la rémunération sera arrêtée à CHF 3'405.15 correspondant à 13 heures et 55 minutes d'activité au tarif de CHF 200.-/heure plus la majoration forfaitaire de 10%, une vacation et l'équivalent de la TVA au taux de 7.7% en CHF 243.45.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