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P/10236/2016 vom 14. November 2018</w:t>
      </w:r>
    </w:p>
    <w:p>
      <w:r>
        <w:t>GE Cour de justice, 2018-11-14, FR</w:t>
      </w:r>
    </w:p>
    <w:p>
      <w:r>
        <w:rPr>
          <w:b/>
        </w:rPr>
        <w:t xml:space="preserve">Quelle: </w:t>
      </w:r>
      <w:r>
        <w:t>https://mcp.opencaselaw.ch/entscheid/ge_gerichte_P_10236_2016</w:t>
      </w:r>
    </w:p>
    <w:p>
      <w:r>
        <w:t>FR: GE_GERICHTE P/10236/2016 du 14 novembre 2018</w:t>
      </w:r>
    </w:p>
    <w:p>
      <w:r>
        <w:t>IT: GE_GERICHTE P/10236/2016 del 14 novembre 2018</w:t>
      </w:r>
    </w:p>
    <w:p>
      <w:pPr>
        <w:pStyle w:val="Heading2"/>
      </w:pPr>
      <w:r>
        <w:t>Regeste</w:t>
      </w:r>
    </w:p>
    <w:p>
      <w:r>
        <w:t>FAUX TÉMOIGNAGE ; DÉNONCIATION CALOMNIEUSE ; CLASSEMENT DE LA PROCÉDURE | CP.303; CP.307; CPP.319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Au vu de ce qui précède, les réquisitions de preuves sollicitées ne sont d'aucune utilité.</w:t>
      </w:r>
    </w:p>
    <w:p>
      <w:r>
        <w:rPr>
          <w:b/>
        </w:rPr>
        <w:t>E. 6</w:t>
      </w:r>
    </w:p>
    <w:p>
      <w:r>
        <w:t>Justifiée, l'ordonnance querellée sera donc confirmée, par substitution de motifs.</w:t>
      </w:r>
    </w:p>
    <w:p>
      <w:r>
        <w:rPr>
          <w:b/>
        </w:rPr>
        <w:t>E. 7</w:t>
      </w:r>
    </w:p>
    <w:p>
      <w:r>
        <w:t>La recourante, qui succombe, supportera les frais envers l'État, qui seront fixés en totalité à CHF 1'000.- (art. 428 al. 1 CPP et 13 al. 1 du Règlement fixant le tarif des frais en matière pénale, RTFMP ; E 4 10.03).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