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PS/87/2020 vom 30. November 2020</w:t>
      </w:r>
    </w:p>
    <w:p>
      <w:r>
        <w:t>GE Cour de justice, 2020-11-30, FR</w:t>
      </w:r>
    </w:p>
    <w:p>
      <w:r>
        <w:rPr>
          <w:b/>
        </w:rPr>
        <w:t xml:space="preserve">Quelle: </w:t>
      </w:r>
      <w:r>
        <w:t>https://mcp.opencaselaw.ch/entscheid/ge_gerichte_PS_87_2020</w:t>
      </w:r>
    </w:p>
    <w:p>
      <w:r>
        <w:t>FR: GE_GERICHTE PS/87/2020 du 30 novembre 2020</w:t>
      </w:r>
    </w:p>
    <w:p>
      <w:r>
        <w:t>IT: GE_GERICHTE PS/87/2020 del 30 novembre 2020</w:t>
      </w:r>
    </w:p>
    <w:p>
      <w:pPr>
        <w:pStyle w:val="Heading2"/>
      </w:pPr>
      <w:r>
        <w:t>Regeste</w:t>
      </w:r>
    </w:p>
    <w:p>
      <w:r>
        <w:t>PROCÈS DEVENU SANS OBJET</w:t>
      </w:r>
    </w:p>
    <w:p>
      <w:pPr>
        <w:pStyle w:val="Heading2"/>
      </w:pPr>
      <w:r>
        <w:t>Volltext</w:t>
      </w:r>
    </w:p>
    <w:p>
      <w:r>
        <w:t>Genève Cour de Justice (Cour pénale) Chambre pénale de recours 05.03.2021 PS/87/2020</w:t>
      </w:r>
    </w:p>
    <w:p>
      <w:r>
        <w:t>PS/87/2020 ACPR/143/2021 du 05.03.2021 ( PSPECI ) , RAYEE Descripteurs : PROCÈS DEVENU SANS OBJET république et canton de Genève POUVOIR JUDICIAIRE PS/87/2020 ACPR/143/2021 COUR DE JUSTICE Chambre pénale de recours Arrêt du vendredi 5 mars 2021 Entre A______ , domicilié ______ [GE], comparant en personne, recourant, contre la décision rendue le 30 novembre 2020 par le Service de l'application des peines et mesures, et LE SERVICE DE L'APPLICATION DES PEINES ET MESURES , case postale 1629, 1211 Genève 26, intimé. Vu : - la décision du 30 novembre 2020 par laquelle le Service de l'application des peines et mesures (ci-après, SAPEM) a refusé à A______ l'autorisation d'exécuter la peine privative de liberté sous une forme alternative, - le recours formé par A______ le 10 décembre suivant, - la lettre du SAPEM, du 23 février 2021. Attendu que : - par suite d'une nouvelle évaluation de la situation, le SAPEM a autorisé A______ à exécuter la peine privative de liberté sous la forme d'une surveillance électronique. Considérant, en droit,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 les frais de recours seront dès lors laissés à la charge de l'État. * * * * * PAR CES MOTIFS, LA COUR : Déclare le recours sans objet et raye la cause du rôle. Laisse les frais de la procédure de recours à la charge de l'État. Notifie le présent arrêt ce jour, en copie, au recourant et au Service de l'application des peines et mesures. Siégeant : Madame Corinne CHAPPUIS BUGNON, présidente; Monsieur Christian COQUOZ et Madame Daniela CHIABUDINI, juges; Monsieur Sandro COLUNI, greffier. Le greffier : Sandro COLUNI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