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PS/28/2019 vom 18. Juli 2019</w:t>
      </w:r>
    </w:p>
    <w:p>
      <w:r>
        <w:t>GE Cour de justice, 2019-07-18, FR</w:t>
      </w:r>
    </w:p>
    <w:p>
      <w:r>
        <w:rPr>
          <w:b/>
        </w:rPr>
        <w:t xml:space="preserve">Quelle: </w:t>
      </w:r>
      <w:r>
        <w:t>https://mcp.opencaselaw.ch/entscheid/ge_gerichte_PS_28_2019</w:t>
      </w:r>
    </w:p>
    <w:p>
      <w:r>
        <w:t>FR: GE_GERICHTE PS/28/2019 du 18 juillet 2019</w:t>
      </w:r>
    </w:p>
    <w:p>
      <w:r>
        <w:t>IT: GE_GERICHTE PS/28/2019 del 18 luglio 2019</w:t>
      </w:r>
    </w:p>
    <w:p>
      <w:pPr>
        <w:pStyle w:val="Heading2"/>
      </w:pPr>
      <w:r>
        <w:t>Regeste</w:t>
      </w:r>
    </w:p>
    <w:p>
      <w:r>
        <w:t>RÉCUSATION | cpp.56</w:t>
      </w:r>
    </w:p>
    <w:p>
      <w:pPr>
        <w:pStyle w:val="Heading2"/>
      </w:pPr>
      <w:r>
        <w:t>Erwägungen</w:t>
      </w:r>
    </w:p>
    <w:p>
      <w:r>
        <w:rPr>
          <w:b/>
        </w:rPr>
        <w:t>E. 1</w:t>
      </w:r>
    </w:p>
    <w:p>
      <w:r>
        <w:t>1.1. 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Personne appelée à donner des renseignements directement touchée dans ses droits (art. 105 al. 1 let. d et al. 2 CPP), le requérant a qualité pour agir (art. 58 al. 1 CPP).</w:t>
      </w:r>
    </w:p>
    <w:p>
      <w:r>
        <w:rPr>
          <w:b/>
        </w:rPr>
        <w:t>E. 2</w:t>
      </w:r>
    </w:p>
    <w:p>
      <w:r>
        <w:t>2.1.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le requérant a respecté ce délai puisqu'il a formé sa requête lors de son audition du 16 mai 2019, au regard de circonstances qu'il a connues à l'occasion de la notification de la décision de clôture de la procédure d'entraide du Procureur du 10 mai 2019.</w:t>
      </w:r>
    </w:p>
    <w:p>
      <w:r>
        <w:rPr>
          <w:b/>
        </w:rPr>
        <w:t>E. 3</w:t>
      </w:r>
    </w:p>
    <w:p>
      <w:r>
        <w:t>Le requérant estime que le cité a manqué à son devoir d'impartialité en mentionnant - dans la procédure d'entraide - qu'il avait commis des infractions et en statuant dans cette procédure d'entraide fort peu de temps après avoir reçu ses observations, violant ainsi l'art. 56 let. f CPP.</w:t>
      </w:r>
    </w:p>
    <w:p>
      <w:r>
        <w:rPr>
          <w:b/>
        </w:rPr>
        <w:t>E. 3.1</w:t>
      </w:r>
    </w:p>
    <w:p>
      <w:r>
        <w:t>Selon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3.3</w:t>
      </w:r>
    </w:p>
    <w:p>
      <w:r>
        <w:t>En l'espèce, on ne décèle pas dans la manière dont le Procureur instruit la procédure nationale un soupçon de partialité. En effet, il a entendu le requérant en qualité de personne appelée à donner des renseignements, précisant, dans ses observations, " tant la situation est incertaine à ce jour ". Il n'y a également rien à déduire du fait que le Procureur n'a pas délivré le procès-verbal de l'audience du 16 mai 2019 à l'issue de celle-ci mais le lendemain, l'adressant en même temps au conseil du requérant et à la Chambre de céans en raison de la demande de récusation qu'il contenait, étant observé que les personnes appelées à donner des renseignements ne bénéficient pas du même statut que les prévenus s'agissant de la délivrance des procès-verbaux. Quant aux lenteurs pointées par le requérant, qui s'étonne de ce que le Procureur mentionne que l'instruction ne faisait que commencer et en déduit un manque de diligence, ce reproche, fût-il avéré, ne relève pas des causes de récusation mais de ceux qui pourraient être formulés dans le cadre d'un recours. Le requérant infère essentiellement de la décision de clôture partielle de la procédure d'entraide, différente de la procédure nationale à plusieurs égards en fait et en droit, la partialité du Procureur. Mais rien ne permet non plus de déduire de son attitude dans cette procédure - nationale - une prévention quelconque envers le requérant qui affecterait la présente procédure, étant observé que l'examen des griefs concernant la procédure d'entraide relève, et le requérant ne s'y est pas trompé, de la compétence du Tribunal pénal fédéral. Quand, dans la procédure d'entraide, le Procureur écrit, en page 2 de la décision de clôture partielle, " S'agissant du lien entre les infractions commises par A______ " et le compte bancaire saisi, il s'exprime de manière théorique en fonction de l'état de la procédure italienne et, lorsqu'il entre en matière sur le cas d'espèce, en page 3 de ladite décision, au troisième paragraphe, il use alors du conditionnel et précise que l'autorité requérante enquête " sur des soupçons de corruption liés à l'activité de A______ ", soupçons dont il fait à plusieurs reprises référence. Il s'ensuit que l'emploi du conditionnel et la référence constante aux seuls soupçons prévaut manifestement sur la portée d'une phrase type, peut-être maladroite, formulée à propos de l'énoncé des principes et non au regard du fond de l'affaire. On ne saurait en définitive retenir une quelconque partialité du cité à l'encontre d'une partie au seul motif qu'il a rendu à son égard une décision qu'il conteste et alors qu'il dispose de voies de droit pour faire valoir son point de vue.</w:t>
      </w:r>
    </w:p>
    <w:p>
      <w:r>
        <w:rPr>
          <w:b/>
        </w:rPr>
        <w:t>E. 4</w:t>
      </w:r>
    </w:p>
    <w:p>
      <w:r>
        <w:t>Il résulte de ce qui précède que la demande de récusation visant le Procureur B______ est manifestement infondée et doit être rejetée. Vu l'issue de la cause, les frais de la procédure, qui comprendront un émolument de décision, arrêtés à CHF 1'500.- (art. 13 al. 1 let. b. du Règlement fixant le tarif des frais en matière pénale, RTFMP; E 4 10.03), seront mis à la charge du requérant (art. 59 al. 4, 2e phrase,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