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PM/861/2023 vom 28. September 2023</w:t>
      </w:r>
    </w:p>
    <w:p>
      <w:r>
        <w:t>GE Cour de justice, 2023-09-28, FR</w:t>
      </w:r>
    </w:p>
    <w:p>
      <w:r>
        <w:rPr>
          <w:b/>
        </w:rPr>
        <w:t xml:space="preserve">Quelle: </w:t>
      </w:r>
      <w:r>
        <w:t>https://mcp.opencaselaw.ch/entscheid/ge_gerichte_PM_861_2023</w:t>
      </w:r>
    </w:p>
    <w:p>
      <w:r>
        <w:t>FR: GE_GERICHTE PM/861/2023 du 28 septembre 2023</w:t>
      </w:r>
    </w:p>
    <w:p>
      <w:r>
        <w:t>IT: GE_GERICHTE PM/861/2023 del 28 settembre 2023</w:t>
      </w:r>
    </w:p>
    <w:p>
      <w:pPr>
        <w:pStyle w:val="Heading2"/>
      </w:pPr>
      <w:r>
        <w:t>Regeste</w:t>
      </w:r>
    </w:p>
    <w:p>
      <w:r>
        <w:t>PROCÈS DEVENU SANS OBJET | CP.92</w:t>
      </w:r>
    </w:p>
    <w:p>
      <w:pPr>
        <w:pStyle w:val="Heading2"/>
      </w:pPr>
      <w:r>
        <w:t>Volltext</w:t>
      </w:r>
    </w:p>
    <w:p>
      <w:r>
        <w:t>Genève Cour de Justice (Cour pénale) Chambre pénale de recours 27.10.2023 PM/861/2023</w:t>
      </w:r>
    </w:p>
    <w:p>
      <w:r>
        <w:t>PROCÈS DEVENU SANS OBJET | CP.92</w:t>
      </w:r>
    </w:p>
    <w:p>
      <w:r>
        <w:t>PM/861/2023 ACPR/842/2023 du 27.10.2023 ( TPM ) , SANS OBJET Descripteurs : PROCÈS DEVENU SANS OBJET Normes : CP.92 république et canton de Genève POUVOIR JUDICIAIRE PM/861/2023 ACPR/ 842/2023 COUR DE JUSTICE Chambre pénale de recours Arrêt du vendredi 27 octobre 2023 Entre LE MINISTERE PUBLIC , route de Chancy 6B, case postale 3565, 1211 Genève 3, recourant, contre le jugement rendu le 28 septembre 2023 par le Tribunal d'application des peines et des mesures, et A______, représenté par M es Florian BAIER et Giorgio CAMPA, avocats, avenue Pictet-de-Rochemont 7, 1207 Genève, LE TRIBUNAL D'APPLICATION DES PEINES ET DES MESURES, rue des Chaudronniers 9, case postale 3715, 1211 Genève 3, intimés. Vu : - le jugement du 28 septembre 2023, notifié le lendemain, par lequel le Tribunal d'application des peines et des mesures (ci-après, TAPEM) a ordonné, avec effet au 2 octobre 2023 à 15 heures, l'interruption (art. 92 CP) de l'exécution de la peine de 15 ans de privation de liberté que purgeait A______, par suite de l'arrêt rendu le 27 avril 2018 par la Chambre pénale d'appel et de révision de la Cour de justice, - le recours formé par le Ministère public le 29 septembre 2023, avec demande d'effet suspensif, - l'ordonnance de la direction de la procédure ( OCPR/59/2023 ) ayant, le 29 septembre 2023, accordé l'effet suspensif et ordonné le maintien en détention de A______ jusqu'à droit jugé sur le recours, - les observations de A______, du 5 octobre 2023. Attendu que : -          par arrêt du 18 octobre 2023 ( 6F_33/2023 ), le Tribunal fédéral, statuant sur la demande de révision déposée par A______, a annulé l'arrêt rendu le 27 avril 2018 par la Chambre pénale d'appel et de révision,![endif]&gt;![if&gt; -          A______ a été libéré à la suite de l'arrêt du Tribunal fédéral, l'injonction d'exécuter la peine ayant été annulée,![endif]&gt;![if&gt; -          par lettre du 20 octobre 2023, le Ministère public déclare que le recours lui paraît sans objet et qu'il n'a pas d'objection à ce que la cause soit rayée du rôle.![endif]&gt;![if&gt; Attendu que : -          la peine prononcée le 27 avril 2018 ayant été annulée – et l'intimé libéré –, le recours contre l'interruption de ladite peine, prononcée par le TAPEM, est devenu sans objet,![endif]&gt;![if&gt; -          les frais du présent recours seront laissés à la charge de l'État,![endif]&gt;![if&gt; -          l'intimé n'ayant pas conclu à l'octroi d'une indemnité, il ne sera pas statué sur ce point.![endif]&gt;![if&gt; * * * * * PAR CES MOTIFS, LA COUR : Déclare le recours sans objet et raye la cause du rôle. Laisse les frais de la procédure de recours à la charge de l'État. Notifie le présent arrêt, en copie, au Ministère public, à A______ (soit pour lui ses conseils) et au Tribunal d'application des peines et des mesures. Le communique, pour information, au Service de l'application des peines et mesures. Siégeant : Madame Daniela CHIABUDINI, présidente; Monsieur Christian COQUOZ et Madame Alix FRANCOTTE CONUS, juges ; Madame Oriana BRICENO LOPEZ, greffière. La greffière : Oriana BRICENO LOPEZ La présidente : Daniela CHIABUDINI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