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PM/573/2014 vom 21. August 2014</w:t>
      </w:r>
    </w:p>
    <w:p>
      <w:r>
        <w:t>GE Cour de justice, 2014-08-21, FR</w:t>
      </w:r>
    </w:p>
    <w:p>
      <w:r>
        <w:rPr>
          <w:b/>
        </w:rPr>
        <w:t xml:space="preserve">Quelle: </w:t>
      </w:r>
      <w:r>
        <w:t>https://mcp.opencaselaw.ch/entscheid/ge_gerichte_PM_573_2014</w:t>
      </w:r>
    </w:p>
    <w:p>
      <w:r>
        <w:t>FR: GE_GERICHTE PM/573/2014 du 21 août 2014</w:t>
      </w:r>
    </w:p>
    <w:p>
      <w:r>
        <w:t>IT: GE_GERICHTE PM/573/2014 del 21 agosto 2014</w:t>
      </w:r>
    </w:p>
    <w:p>
      <w:pPr>
        <w:pStyle w:val="Heading2"/>
      </w:pPr>
      <w:r>
        <w:t>Regeste</w:t>
      </w:r>
    </w:p>
    <w:p>
      <w:r>
        <w:t>EXÉCUTION DES PEINES ET DES MESURES; LIBÉRATION CONDITIONNELLE | CP.86.1; CP.87.1</w:t>
      </w:r>
    </w:p>
    <w:p>
      <w:pPr>
        <w:pStyle w:val="Heading2"/>
      </w:pPr>
      <w:r>
        <w:t>Erwägungen</w:t>
      </w:r>
    </w:p>
    <w:p>
      <w:r>
        <w:rPr>
          <w:b/>
        </w:rPr>
        <w:t>E. 1</w:t>
      </w:r>
    </w:p>
    <w:p>
      <w:r>
        <w:t>1.1. Selon l'arrêt 6B_158/2013 du Tribunal fédéral du 25 avril 2013, consid. 2.1, la procédure en libération conditionnelle n'est pas directement régie par le Code de procédure pénale suisse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la CPAR applique, selon sa jurisprudence, par analogie les dispositions du droit fédéral, plus particulièrement, à ce stade de la procédure, celles concernant l’appel.</w:t>
      </w:r>
    </w:p>
    <w:p>
      <w:r>
        <w:rPr>
          <w:b/>
        </w:rPr>
        <w:t>E. 1.2</w:t>
      </w:r>
    </w:p>
    <w:p>
      <w:r>
        <w:t>Interjeté et motivé dans la forme et les délais prescrits (art. 398 et 399 al. 3 CPP par analogie), l'appel est recevable.</w:t>
      </w:r>
    </w:p>
    <w:p>
      <w:r>
        <w:rPr>
          <w:b/>
        </w:rPr>
        <w:t>E. 2</w:t>
      </w:r>
    </w:p>
    <w:p>
      <w:r>
        <w:t>2.1. 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StrafrechtI , Bâle 2007, n. 5 ad. art. 86 ; S. TRECHSEL, Schweizerisches Strafgesetzbuch : Praxis-kommentar ,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 S. TRECHSEL, op. cit ., n. 8-9 ad. art. 86 CP). Il convient par ailleurs d’examiner si le danger que représente le détenu au moment de sa libération augmenterait, diminuerait ou resterait inchangé en cas d’exécution complète de la peine (A. KUHN / L. MOREILLON / B. VIREDAZ / A. BISCHOFSKY, op. cit., ibidem).</w:t>
      </w:r>
    </w:p>
    <w:p>
      <w:r>
        <w:rPr>
          <w:b/>
        </w:rPr>
        <w:t>E. 2.2</w:t>
      </w:r>
    </w:p>
    <w:p>
      <w:r>
        <w:t>En l'occurrence, il appert en définitive que la première condition à l'octroi de la libération conditionnelle n'est pas réalisée, les deux tiers des peines que l'appelant purge actuellement n'étant pas atteints de sorte que la question est prématurée. L'appel doit par conséquent être considéré sans objet, l'appelant conservant le droit de demander la libération conditionnelle le moment venu. Dans cette perspective, l'attention des parties et du TAPEM est d'ores et déjà attirée sur le fait qu'un nouveau refus ne saurait être opposé au motif d'un risque de récidive de l'infraction de séjour illégal sans vérification que la quotité totale des peines déjà infligées à l'intéressé de ce chef ne dépasse le maximum de la peine d'une année (ATF 135 IV 6 consid. 4).</w:t>
      </w:r>
    </w:p>
    <w:p>
      <w:r>
        <w:rPr>
          <w:b/>
        </w:rPr>
        <w:t>E. 3</w:t>
      </w:r>
    </w:p>
    <w:p>
      <w:r>
        <w:t>Nonobstant l'issue de la procédure, les frais en seront laissés à la charge de l'État. On ne saurait en effet reprocher à l'appelant d'avoir entrepris le jugement querellé, eu égard aux éléments du dossier au moment du prononcé dudit jugement puis du dépôt de l'appel.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