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PM/1252/2022 vom 22. Dezember 2022</w:t>
      </w:r>
    </w:p>
    <w:p>
      <w:r>
        <w:t>GE Cour de justice, 2022-12-22, FR</w:t>
      </w:r>
    </w:p>
    <w:p>
      <w:r>
        <w:rPr>
          <w:b/>
        </w:rPr>
        <w:t xml:space="preserve">Quelle: </w:t>
      </w:r>
      <w:r>
        <w:t>https://mcp.opencaselaw.ch/entscheid/ge_gerichte_PM_1252_2022</w:t>
      </w:r>
    </w:p>
    <w:p>
      <w:r>
        <w:t>FR: GE_GERICHTE PM/1252/2022 du 22 décembre 2022</w:t>
      </w:r>
    </w:p>
    <w:p>
      <w:r>
        <w:t>IT: GE_GERICHTE PM/1252/2022 del 22 dicembre 2022</w:t>
      </w:r>
    </w:p>
    <w:p>
      <w:pPr>
        <w:pStyle w:val="Heading2"/>
      </w:pPr>
      <w:r>
        <w:t>Regeste</w:t>
      </w:r>
    </w:p>
    <w:p>
      <w:r>
        <w:t>RÉVOCATION DU SURSIS;ACTE DE RECOURS;RESTITUTION DU DÉLAI;EMPÊCHEMENT(EN GÉNÉRAL) | CP.95.al3; CPP.94</w:t>
      </w:r>
    </w:p>
    <w:p>
      <w:pPr>
        <w:pStyle w:val="Heading2"/>
      </w:pPr>
      <w:r>
        <w:t>Erwägungen</w:t>
      </w:r>
    </w:p>
    <w:p>
      <w:r>
        <w:rPr>
          <w:b/>
        </w:rPr>
        <w:t>E. 1</w:t>
      </w:r>
    </w:p>
    <w:p>
      <w:r>
        <w:t>Le recourant demande la restitution du délai de recours.![endif]&gt;![if&gt;</w:t>
      </w:r>
    </w:p>
    <w:p>
      <w:r>
        <w:rPr>
          <w:b/>
        </w:rPr>
        <w:t>E. 1.1</w:t>
      </w:r>
    </w:p>
    <w:p>
      <w:r>
        <w:t>Selon l'art. 396 al. 1 CPP, le délai de recours est de 10 jours. Il est réputé observé si l'acte de procédure est accompli auprès de l'autorité compétente au plus tard le dernier jour du délai.</w:t>
      </w:r>
    </w:p>
    <w:p>
      <w:r>
        <w:rPr>
          <w:b/>
        </w:rPr>
        <w:t>E. 1.2</w:t>
      </w:r>
    </w:p>
    <w:p>
      <w:r>
        <w:t>Une restitution du délai peut être demandée si la partie qui le requiert a été empêchée sans sa faute de procéder et qu'elle est ainsi exposée à un préjudice irréparable. Celle-ci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accompli (art. 94 al. 2, 1ère phrase, CPP) et accomplir dans le même délai l'acte de procédure omis (art. 94 al. 2, 2e phrase, CPP).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6B_125/2011 du 7 juillet 2011 consid. 1). Par empêchement non 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 Bâle 2019, n. 10 ad art. 94 CPP). L'impossibilité subjective doit s'apprécier selon des critères objectifs, c'est-à-dire en fonction de ce qui peut raisonnablement être exigé d'un plaideur ou d'un mandataire diligent. En toutes hypothèses, il doit exister un lien de causalité entre le motif invoqué et l’empêchement (F. AUBRY GIRARDIN / J.-M. FRÉSARD / P. FERRARI / A. WURZBURGER / B. CORBOZ, Commentaire de la LTF , Berne 2014, n. 7 ad art. 50). Il existe un "préjudice important et irréparable" lorsque le fait d’avoir manqué le délai empêche la partie de faire valoir ses droits et que cette inobservation l’empêche également de les faire valoir ultérieurement dans la procédure (Y. JEANNERET/ A. KUHN/ C. PERRIER DEPEURSINGE (éds), op. cit. , n. 9 ad art. 94);</w:t>
      </w:r>
    </w:p>
    <w:p>
      <w:r>
        <w:rPr>
          <w:b/>
        </w:rPr>
        <w:t>E. 1.3</w:t>
      </w:r>
    </w:p>
    <w:p>
      <w:r>
        <w:t>En l'espèce, le recourant, qui ne conteste pas la notification du jugement querellé le 2 janvier 2023, dépose son recours bien après l'échéance du délai légal. Il lui appartient donc de rendre vraisemblable qu'il n'a pas, comme il l'allègue, pu recourir dans ce délai. En l'occurrence, le recourant établit avoir été amené le 12 septembre 2021 par la police aux urgences psychiatriques après avoir proféré des menaces suicidaires. Il se disait malheureux en raison de la procédure pénale. Toutefois, aucun risque suicidaire imminent n'a été diagnostiqué et le recourant a pu rejoindre son domicile avec une aide psychiatrique ambulatoire. Entre cette date et le 17 avril 2023, jour de sa consultation auprès de la permanence B______, le demandeur ne produit aucun élément de nature à conforter ses allégations selon lesquelles un état dépressif l'aurait empêché, fin décembre 2022, d'aller chercher, à l'office postal, le pli contenant le jugement querellé et recourir contre cette décision dans le délai de recours, ou de mandater une personne pour agir à sa place. Il ressort au contraire du dossier que le 4 avril 2022, il s'est présenté au SPI pour un entretien, de sorte qu'il est établi qu'il n'était pas, à cette période, dans un état psychique l'empêchant d'agir, même s'il a manqué – pour une raison que le dossier n'établit pas – les rendez-vous précédents. Or, aucun des éléments produits à l'appui du recours ne rend vraisemblable que l'état du recourant se serait altéré, entre avril et décembre 2022, au point de l'empêcher de prendre connaissance du jugement querellé et de recourir contre celui-ci.</w:t>
      </w:r>
    </w:p>
    <w:p>
      <w:r>
        <w:rPr>
          <w:b/>
        </w:rPr>
        <w:t>E. 2</w:t>
      </w:r>
    </w:p>
    <w:p>
      <w:r>
        <w:t>Partant, le recourant n'ayant pas démontré l'existence d'un empêchement, au sens de l'art. 94 CPP, sa demande de restitution de délai sera rejetée. Le recours, tardif, est dès lors irrecevable.![endif]&gt;![if&gt;</w:t>
      </w:r>
    </w:p>
    <w:p>
      <w:r>
        <w:rPr>
          <w:b/>
        </w:rPr>
        <w:t>E. 3</w:t>
      </w:r>
    </w:p>
    <w:p>
      <w:r>
        <w:t>Le demandeur,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