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OCPR/3/2018 vom 1. März 2018</w:t>
      </w:r>
    </w:p>
    <w:p>
      <w:r>
        <w:t>GE Cour de justice, 2018-03-01, FR</w:t>
      </w:r>
    </w:p>
    <w:p>
      <w:r>
        <w:rPr>
          <w:b/>
        </w:rPr>
        <w:t xml:space="preserve">Quelle: </w:t>
      </w:r>
      <w:r>
        <w:t>https://mcp.opencaselaw.ch/entscheid/ge_gerichte_OCPR_3_2018</w:t>
      </w:r>
    </w:p>
    <w:p>
      <w:r>
        <w:t>FR: GE_GERICHTE OCPR/3/2018 du 1 mars 2018</w:t>
      </w:r>
    </w:p>
    <w:p>
      <w:r>
        <w:t>IT: GE_GERICHTE OCPR/3/2018 del 1 marzo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février 2004 consid. 6; cf. aussi arrêt du Tribunal fédéral 1B_347/2009 du 25 janvier 2010 consid. 2);</w:t>
      </w:r>
    </w:p>
    <w:p>
      <w:r>
        <w:t>- 3/4 - P/7196/2017 - dans la mesure où la constitution de partie plaignante emporte en principe le droit d’accéder au dossier et d'en lever copie, il paraît, dès lors, indiqué de ne pas ouvrir à C______ l'accès au dossier avant droit connu sur le recours; - la requête de A______ AG sera par conséquent admise, au titre de mesure provisionnelle fondée sur l'art. 388 CPP; - le sort des frais sera renvoyé à la décision sur le fond. * * * * *</w:t>
      </w:r>
    </w:p>
    <w:p>
      <w:r>
        <w:t>- 4/4 - P/7196/2017</w:t>
      </w:r>
    </w:p>
    <w:p>
      <w:r>
        <w:t>PAR CES MOTIFS, LA DIRECTION DE LA PROCÉDURE : Fait interdiction au Ministère public, à titre provisionnel, d'accorder à C______ l’accès à la procédure P/7196/2017 jusqu’à droit connu sur le recours interjeté le 9 mars 2018 par A______ AG. Réserve le sort des frais. Communique la présente ordonnance – préalablement par fax – au Ministère public et aux parties (soit pour elles, leurs avocats). Siégeant : Madame Corinne CHAPPUIS BUGNON, présidente;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